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3"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EEE46A"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E85632">
              <w:rPr>
                <w:rFonts w:ascii="Book Antiqua" w:eastAsia="Times New Roman" w:hAnsi="Book Antiqua" w:cs="Times New Roman"/>
                <w:b/>
                <w:sz w:val="24"/>
                <w:szCs w:val="24"/>
              </w:rPr>
            </w:r>
            <w:r w:rsidR="00E8563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07B8125"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p w14:paraId="1C179FCA" w14:textId="77777777" w:rsidR="000866D5" w:rsidRDefault="000866D5"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shd w:val="clear" w:color="auto" w:fill="FFFFFF"/>
        </w:rPr>
      </w:pPr>
      <w:r w:rsidRPr="00732D99">
        <w:rPr>
          <w:rFonts w:ascii="Book Antiqua" w:hAnsi="Book Antiqua"/>
          <w:shd w:val="clear" w:color="auto" w:fill="FFFFFF"/>
        </w:rPr>
        <w:t>This Edina Trust Primary Bundle offers schools a fun, hands-on approach to coding using LEGO Education’s SPIKE Essential sets. Pupils work collaboratively to build fantastic LEGO creations and then bring them to life through programming. FREE curriculum-aligned units of work and lesson plans are available too – </w:t>
      </w:r>
      <w:hyperlink r:id="rId12" w:history="1">
        <w:r w:rsidRPr="00516214">
          <w:rPr>
            <w:rStyle w:val="Hyperlink"/>
            <w:rFonts w:ascii="Book Antiqua" w:hAnsi="Book Antiqua"/>
            <w:shd w:val="clear" w:color="auto" w:fill="FFFFFF"/>
          </w:rPr>
          <w:t>you can see them here</w:t>
        </w:r>
      </w:hyperlink>
      <w:r w:rsidRPr="00516214">
        <w:rPr>
          <w:rFonts w:ascii="Book Antiqua" w:hAnsi="Book Antiqua"/>
        </w:rPr>
        <w:t>. O</w:t>
      </w:r>
      <w:r w:rsidRPr="00732D99">
        <w:rPr>
          <w:rFonts w:ascii="Book Antiqua" w:hAnsi="Book Antiqua"/>
          <w:shd w:val="clear" w:color="auto" w:fill="FFFFFF"/>
        </w:rPr>
        <w:t>nline training is included to help you get familiar with SPIKE Essential and there is a great set of information posters for your classroom which will support your teaching too.</w:t>
      </w:r>
    </w:p>
    <w:p w14:paraId="5159BC28" w14:textId="77777777" w:rsidR="000866D5" w:rsidRPr="00732D99" w:rsidRDefault="000866D5"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b/>
          <w:bCs/>
        </w:rPr>
      </w:pPr>
    </w:p>
    <w:p w14:paraId="7A943813" w14:textId="47985914" w:rsidR="000866D5" w:rsidRDefault="000866D5"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rPr>
      </w:pPr>
      <w:r w:rsidRPr="00732D99">
        <w:rPr>
          <w:rFonts w:ascii="Book Antiqua" w:hAnsi="Book Antiqua"/>
        </w:rPr>
        <w:t>For full contents see</w:t>
      </w:r>
      <w:r w:rsidR="00204220">
        <w:rPr>
          <w:rFonts w:ascii="Book Antiqua" w:hAnsi="Book Antiqua"/>
        </w:rPr>
        <w:t>:</w:t>
      </w:r>
      <w:r w:rsidRPr="00A3618A">
        <w:rPr>
          <w:rFonts w:ascii="Book Antiqua" w:hAnsi="Book Antiqua"/>
        </w:rPr>
        <w:t xml:space="preserve"> </w:t>
      </w:r>
      <w:hyperlink r:id="rId13" w:history="1">
        <w:r w:rsidR="008D1E40" w:rsidRPr="008D1E40">
          <w:rPr>
            <w:rStyle w:val="Hyperlink"/>
            <w:rFonts w:ascii="Book Antiqua" w:hAnsi="Book Antiqua"/>
          </w:rPr>
          <w:t>https://raisingrobots.com/pr</w:t>
        </w:r>
        <w:r w:rsidR="008D1E40" w:rsidRPr="008D1E40">
          <w:rPr>
            <w:rStyle w:val="Hyperlink"/>
            <w:rFonts w:ascii="Book Antiqua" w:hAnsi="Book Antiqua"/>
          </w:rPr>
          <w:t>o</w:t>
        </w:r>
        <w:r w:rsidR="008D1E40" w:rsidRPr="008D1E40">
          <w:rPr>
            <w:rStyle w:val="Hyperlink"/>
            <w:rFonts w:ascii="Book Antiqua" w:hAnsi="Book Antiqua"/>
          </w:rPr>
          <w:t>duct/etp2425</w:t>
        </w:r>
      </w:hyperlink>
      <w:r w:rsidR="00204220">
        <w:rPr>
          <w:rFonts w:ascii="Book Antiqua" w:hAnsi="Book Antiqua"/>
        </w:rPr>
        <w:t xml:space="preserve"> </w:t>
      </w:r>
    </w:p>
    <w:p w14:paraId="2338202C" w14:textId="77777777" w:rsidR="000866D5" w:rsidRDefault="000866D5"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rPr>
      </w:pPr>
      <w:r>
        <w:rPr>
          <w:rFonts w:ascii="Book Antiqua" w:hAnsi="Book Antiqua"/>
        </w:rPr>
        <w:t xml:space="preserve">(detailed links to individual items below) </w:t>
      </w:r>
    </w:p>
    <w:p w14:paraId="3B3707C9" w14:textId="77777777" w:rsidR="000866D5" w:rsidRPr="00A3618A" w:rsidRDefault="000866D5"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rPr>
      </w:pPr>
    </w:p>
    <w:p w14:paraId="49326EA7" w14:textId="48F3ED7D" w:rsidR="000866D5" w:rsidRDefault="000866D5" w:rsidP="000866D5">
      <w:pPr>
        <w:pBdr>
          <w:top w:val="single" w:sz="4" w:space="1" w:color="auto"/>
          <w:left w:val="single" w:sz="4" w:space="1" w:color="auto"/>
          <w:bottom w:val="single" w:sz="4" w:space="1" w:color="auto"/>
          <w:right w:val="single" w:sz="4" w:space="1" w:color="auto"/>
        </w:pBdr>
        <w:spacing w:after="120" w:line="240" w:lineRule="auto"/>
        <w:rPr>
          <w:rFonts w:ascii="Book Antiqua" w:hAnsi="Book Antiqua"/>
        </w:rPr>
      </w:pPr>
      <w:r w:rsidRPr="00AE31E1">
        <w:rPr>
          <w:rFonts w:ascii="Book Antiqua" w:hAnsi="Book Antiqua"/>
        </w:rPr>
        <w:t>1.</w:t>
      </w:r>
      <w:r>
        <w:t xml:space="preserve"> </w:t>
      </w:r>
      <w:hyperlink r:id="rId14" w:history="1">
        <w:r>
          <w:rPr>
            <w:rStyle w:val="Hyperlink"/>
            <w:rFonts w:ascii="Book Antiqua" w:hAnsi="Book Antiqua"/>
            <w:bCs/>
          </w:rPr>
          <w:t>LEGO® Education SPIKE™ Essential Set</w:t>
        </w:r>
      </w:hyperlink>
      <w:r w:rsidRPr="0078597E">
        <w:rPr>
          <w:rFonts w:ascii="Book Antiqua" w:hAnsi="Book Antiqua"/>
        </w:rPr>
        <w:t xml:space="preserve"> </w:t>
      </w:r>
      <w:r>
        <w:rPr>
          <w:rFonts w:ascii="Book Antiqua" w:hAnsi="Book Antiqua"/>
        </w:rPr>
        <w:t xml:space="preserve">(3 sets) </w:t>
      </w:r>
      <w:r w:rsidRPr="00A3618A">
        <w:rPr>
          <w:rFonts w:ascii="Book Antiqua" w:hAnsi="Book Antiqua"/>
          <w:b/>
          <w:bCs/>
        </w:rPr>
        <w:t xml:space="preserve">Price: </w:t>
      </w:r>
      <w:r w:rsidRPr="005206D9">
        <w:rPr>
          <w:rFonts w:ascii="Book Antiqua" w:hAnsi="Book Antiqua"/>
        </w:rPr>
        <w:t>RRP £</w:t>
      </w:r>
      <w:r w:rsidR="0030311E">
        <w:rPr>
          <w:rFonts w:ascii="Book Antiqua" w:hAnsi="Book Antiqua"/>
        </w:rPr>
        <w:t>2</w:t>
      </w:r>
      <w:r w:rsidR="00D66A0A">
        <w:rPr>
          <w:rFonts w:ascii="Book Antiqua" w:hAnsi="Book Antiqua"/>
        </w:rPr>
        <w:t>68</w:t>
      </w:r>
      <w:r w:rsidRPr="005206D9">
        <w:rPr>
          <w:rFonts w:ascii="Book Antiqua" w:hAnsi="Book Antiqua"/>
        </w:rPr>
        <w:t>.00 X 3 = £</w:t>
      </w:r>
      <w:r w:rsidR="00137318">
        <w:rPr>
          <w:rFonts w:ascii="Book Antiqua" w:hAnsi="Book Antiqua"/>
        </w:rPr>
        <w:t>804</w:t>
      </w:r>
      <w:r w:rsidRPr="005206D9">
        <w:rPr>
          <w:rFonts w:ascii="Book Antiqua" w:hAnsi="Book Antiqua"/>
        </w:rPr>
        <w:t>.00 ex VAT</w:t>
      </w:r>
    </w:p>
    <w:p w14:paraId="2ECBE532" w14:textId="77777777" w:rsidR="000866D5" w:rsidRPr="0078597E" w:rsidRDefault="000866D5" w:rsidP="000866D5">
      <w:pPr>
        <w:pBdr>
          <w:top w:val="single" w:sz="4" w:space="1" w:color="auto"/>
          <w:left w:val="single" w:sz="4" w:space="1" w:color="auto"/>
          <w:bottom w:val="single" w:sz="4" w:space="1" w:color="auto"/>
          <w:right w:val="single" w:sz="4" w:space="1" w:color="auto"/>
        </w:pBdr>
        <w:spacing w:after="0" w:line="240" w:lineRule="auto"/>
        <w:rPr>
          <w:rFonts w:ascii="Book Antiqua" w:hAnsi="Book Antiqua"/>
        </w:rPr>
      </w:pPr>
      <w:r w:rsidRPr="0078597E">
        <w:rPr>
          <w:rFonts w:ascii="Book Antiqua" w:hAnsi="Book Antiqua"/>
          <w:i/>
        </w:rPr>
        <w:t>(</w:t>
      </w:r>
      <w:r>
        <w:rPr>
          <w:rFonts w:ascii="Book Antiqua" w:hAnsi="Book Antiqua"/>
          <w:i/>
        </w:rPr>
        <w:t xml:space="preserve">Each set contains 449 elements including 4 minifigures, 2 </w:t>
      </w:r>
      <w:r w:rsidRPr="004F7CBE">
        <w:rPr>
          <w:rFonts w:ascii="Book Antiqua" w:hAnsi="Book Antiqua" w:cs="LiberationSans"/>
          <w:i/>
          <w:iCs/>
          <w:sz w:val="20"/>
          <w:szCs w:val="20"/>
        </w:rPr>
        <w:t>small</w:t>
      </w:r>
      <w:r>
        <w:rPr>
          <w:rFonts w:ascii="Book Antiqua" w:hAnsi="Book Antiqua"/>
          <w:i/>
        </w:rPr>
        <w:t xml:space="preserve"> motors, a colour </w:t>
      </w:r>
      <w:r w:rsidRPr="004F7CBE">
        <w:rPr>
          <w:rFonts w:ascii="Book Antiqua" w:hAnsi="Book Antiqua"/>
          <w:i/>
        </w:rPr>
        <w:t xml:space="preserve">sensor, </w:t>
      </w:r>
      <w:r w:rsidRPr="004F7CBE">
        <w:rPr>
          <w:rFonts w:ascii="Book Antiqua" w:hAnsi="Book Antiqua" w:cs="LiberationSans"/>
          <w:i/>
          <w:iCs/>
        </w:rPr>
        <w:t>3x3 Colo</w:t>
      </w:r>
      <w:r>
        <w:rPr>
          <w:rFonts w:ascii="Book Antiqua" w:hAnsi="Book Antiqua" w:cs="LiberationSans"/>
          <w:i/>
          <w:iCs/>
        </w:rPr>
        <w:t>u</w:t>
      </w:r>
      <w:r w:rsidRPr="004F7CBE">
        <w:rPr>
          <w:rFonts w:ascii="Book Antiqua" w:hAnsi="Book Antiqua" w:cs="LiberationSans"/>
          <w:i/>
          <w:iCs/>
        </w:rPr>
        <w:t xml:space="preserve">r Light Matrix, and </w:t>
      </w:r>
      <w:r>
        <w:rPr>
          <w:rFonts w:ascii="Book Antiqua" w:hAnsi="Book Antiqua" w:cs="LiberationSans"/>
          <w:i/>
          <w:iCs/>
        </w:rPr>
        <w:t>a 2-Port Hub as well as replacement elements</w:t>
      </w:r>
      <w:r w:rsidRPr="000536BE">
        <w:rPr>
          <w:rFonts w:ascii="Book Antiqua" w:hAnsi="Book Antiqua" w:cs="LiberationSans"/>
          <w:i/>
          <w:iCs/>
        </w:rPr>
        <w:t xml:space="preserve"> and</w:t>
      </w:r>
      <w:r>
        <w:rPr>
          <w:rFonts w:ascii="LiberationSans" w:hAnsi="LiberationSans" w:cs="LiberationSans"/>
          <w:i/>
          <w:iCs/>
        </w:rPr>
        <w:t xml:space="preserve"> </w:t>
      </w:r>
      <w:r w:rsidRPr="0078597E">
        <w:rPr>
          <w:rFonts w:ascii="Book Antiqua" w:hAnsi="Book Antiqua"/>
          <w:i/>
        </w:rPr>
        <w:t>sorting trays)</w:t>
      </w:r>
    </w:p>
    <w:p w14:paraId="5F24718D" w14:textId="77777777" w:rsidR="000866D5" w:rsidRPr="001602E5" w:rsidRDefault="000866D5" w:rsidP="000866D5">
      <w:pPr>
        <w:pBdr>
          <w:top w:val="single" w:sz="4" w:space="1" w:color="auto"/>
          <w:left w:val="single" w:sz="4" w:space="1" w:color="auto"/>
          <w:bottom w:val="single" w:sz="4" w:space="1" w:color="auto"/>
          <w:right w:val="single" w:sz="4" w:space="1" w:color="auto"/>
        </w:pBdr>
        <w:spacing w:after="0"/>
        <w:rPr>
          <w:rFonts w:ascii="Book Antiqua" w:hAnsi="Book Antiqua"/>
        </w:rPr>
      </w:pPr>
    </w:p>
    <w:p w14:paraId="2C71A128" w14:textId="64043C77" w:rsidR="000866D5" w:rsidRDefault="001012B9" w:rsidP="000866D5">
      <w:pPr>
        <w:pBdr>
          <w:top w:val="single" w:sz="4" w:space="1" w:color="auto"/>
          <w:left w:val="single" w:sz="4" w:space="1" w:color="auto"/>
          <w:bottom w:val="single" w:sz="4" w:space="1" w:color="auto"/>
          <w:right w:val="single" w:sz="4" w:space="1" w:color="auto"/>
        </w:pBdr>
        <w:shd w:val="clear" w:color="auto" w:fill="FFFFFF"/>
        <w:spacing w:after="120" w:line="240" w:lineRule="auto"/>
        <w:outlineLvl w:val="3"/>
        <w:rPr>
          <w:rFonts w:ascii="Book Antiqua" w:eastAsia="Times New Roman" w:hAnsi="Book Antiqua" w:cs="Times New Roman"/>
          <w:b/>
          <w:bCs/>
          <w:color w:val="000000" w:themeColor="text1"/>
          <w:lang w:eastAsia="en-GB"/>
        </w:rPr>
      </w:pPr>
      <w:r>
        <w:rPr>
          <w:rFonts w:ascii="Book Antiqua" w:eastAsia="Times New Roman" w:hAnsi="Book Antiqua" w:cs="Times New Roman"/>
          <w:color w:val="000000" w:themeColor="text1"/>
          <w:lang w:eastAsia="en-GB"/>
        </w:rPr>
        <w:t>2</w:t>
      </w:r>
      <w:r w:rsidR="000866D5" w:rsidRPr="00AE31E1">
        <w:rPr>
          <w:rFonts w:ascii="Book Antiqua" w:eastAsia="Times New Roman" w:hAnsi="Book Antiqua" w:cs="Times New Roman"/>
          <w:color w:val="000000" w:themeColor="text1"/>
          <w:lang w:eastAsia="en-GB"/>
        </w:rPr>
        <w:t xml:space="preserve">. </w:t>
      </w:r>
      <w:r w:rsidR="000866D5" w:rsidRPr="00AE31E1">
        <w:rPr>
          <w:rFonts w:ascii="Book Antiqua" w:eastAsia="Times New Roman" w:hAnsi="Book Antiqua" w:cs="Times New Roman"/>
          <w:b/>
          <w:bCs/>
          <w:color w:val="000000" w:themeColor="text1"/>
          <w:lang w:eastAsia="en-GB"/>
        </w:rPr>
        <w:t>‘</w:t>
      </w:r>
      <w:hyperlink r:id="rId15" w:history="1">
        <w:r w:rsidR="000866D5" w:rsidRPr="00C2452E">
          <w:rPr>
            <w:rStyle w:val="Hyperlink"/>
            <w:rFonts w:ascii="Book Antiqua" w:eastAsia="Times New Roman" w:hAnsi="Book Antiqua" w:cs="Times New Roman"/>
            <w:b/>
            <w:bCs/>
            <w:lang w:eastAsia="en-GB"/>
          </w:rPr>
          <w:t>An Introduction to SPIKE Essential’</w:t>
        </w:r>
      </w:hyperlink>
      <w:r w:rsidR="000866D5">
        <w:rPr>
          <w:rFonts w:ascii="Book Antiqua" w:eastAsia="Times New Roman" w:hAnsi="Book Antiqua" w:cs="Times New Roman"/>
          <w:color w:val="000000" w:themeColor="text1"/>
          <w:lang w:eastAsia="en-GB"/>
        </w:rPr>
        <w:t xml:space="preserve"> </w:t>
      </w:r>
      <w:r w:rsidR="000866D5" w:rsidRPr="00AE31E1">
        <w:rPr>
          <w:rFonts w:ascii="Book Antiqua" w:eastAsia="Times New Roman" w:hAnsi="Book Antiqua" w:cs="Times New Roman"/>
          <w:b/>
          <w:bCs/>
          <w:color w:val="000000" w:themeColor="text1"/>
          <w:lang w:eastAsia="en-GB"/>
        </w:rPr>
        <w:t xml:space="preserve">Price: </w:t>
      </w:r>
      <w:r w:rsidR="000866D5" w:rsidRPr="005206D9">
        <w:rPr>
          <w:rFonts w:ascii="Book Antiqua" w:eastAsia="Times New Roman" w:hAnsi="Book Antiqua" w:cs="Times New Roman"/>
          <w:color w:val="000000" w:themeColor="text1"/>
          <w:lang w:eastAsia="en-GB"/>
        </w:rPr>
        <w:t>RRP £99.00 ex VAT</w:t>
      </w:r>
    </w:p>
    <w:p w14:paraId="1E403D19" w14:textId="6A50BF56" w:rsidR="000866D5" w:rsidRDefault="000866D5" w:rsidP="000866D5">
      <w:pPr>
        <w:pBdr>
          <w:top w:val="single" w:sz="4" w:space="1" w:color="auto"/>
          <w:left w:val="single" w:sz="4" w:space="1" w:color="auto"/>
          <w:bottom w:val="single" w:sz="4" w:space="1" w:color="auto"/>
          <w:right w:val="single" w:sz="4" w:space="1" w:color="auto"/>
        </w:pBdr>
        <w:shd w:val="clear" w:color="auto" w:fill="FFFFFF"/>
        <w:spacing w:after="120" w:line="240" w:lineRule="auto"/>
        <w:outlineLvl w:val="3"/>
        <w:rPr>
          <w:rFonts w:ascii="Book Antiqua" w:eastAsia="Times New Roman" w:hAnsi="Book Antiqua" w:cs="Times New Roman"/>
          <w:color w:val="000000" w:themeColor="text1"/>
          <w:lang w:eastAsia="en-GB"/>
        </w:rPr>
      </w:pPr>
      <w:r w:rsidRPr="00AE31E1">
        <w:rPr>
          <w:rFonts w:ascii="Book Antiqua" w:eastAsia="Times New Roman" w:hAnsi="Book Antiqua" w:cs="Times New Roman"/>
          <w:color w:val="000000" w:themeColor="text1"/>
          <w:lang w:eastAsia="en-GB"/>
        </w:rPr>
        <w:t xml:space="preserve">A </w:t>
      </w:r>
      <w:r w:rsidR="00137318">
        <w:rPr>
          <w:rFonts w:ascii="Book Antiqua" w:eastAsia="Times New Roman" w:hAnsi="Book Antiqua" w:cs="Times New Roman"/>
          <w:color w:val="000000" w:themeColor="text1"/>
          <w:lang w:eastAsia="en-GB"/>
        </w:rPr>
        <w:t>three and a half hour</w:t>
      </w:r>
      <w:r w:rsidRPr="00AE31E1">
        <w:rPr>
          <w:rFonts w:ascii="Book Antiqua" w:eastAsia="Times New Roman" w:hAnsi="Book Antiqua" w:cs="Times New Roman"/>
          <w:color w:val="000000" w:themeColor="text1"/>
          <w:lang w:eastAsia="en-GB"/>
        </w:rPr>
        <w:t xml:space="preserve"> hands-on, online training workshop with a LEGO Education Certified Trainer for </w:t>
      </w:r>
      <w:r w:rsidR="004123AA">
        <w:rPr>
          <w:rFonts w:ascii="Book Antiqua" w:eastAsia="Times New Roman" w:hAnsi="Book Antiqua" w:cs="Times New Roman"/>
          <w:color w:val="000000" w:themeColor="text1"/>
          <w:lang w:eastAsia="en-GB"/>
        </w:rPr>
        <w:t xml:space="preserve">one to </w:t>
      </w:r>
      <w:r w:rsidRPr="00AE31E1">
        <w:rPr>
          <w:rFonts w:ascii="Book Antiqua" w:eastAsia="Times New Roman" w:hAnsi="Book Antiqua" w:cs="Times New Roman"/>
          <w:color w:val="000000" w:themeColor="text1"/>
          <w:lang w:eastAsia="en-GB"/>
        </w:rPr>
        <w:t xml:space="preserve">two members of staff. </w:t>
      </w:r>
      <w:r w:rsidRPr="005E145F">
        <w:rPr>
          <w:rFonts w:ascii="Book Antiqua" w:eastAsia="Times New Roman" w:hAnsi="Book Antiqua" w:cs="Times New Roman"/>
          <w:i/>
          <w:iCs/>
          <w:color w:val="000000" w:themeColor="text1"/>
          <w:lang w:eastAsia="en-GB"/>
        </w:rPr>
        <w:t>(</w:t>
      </w:r>
      <w:r w:rsidR="004123AA">
        <w:rPr>
          <w:rFonts w:ascii="Book Antiqua" w:eastAsia="Times New Roman" w:hAnsi="Book Antiqua" w:cs="Times New Roman"/>
          <w:i/>
          <w:iCs/>
          <w:color w:val="000000" w:themeColor="text1"/>
          <w:lang w:eastAsia="en-GB"/>
        </w:rPr>
        <w:t>Please book your training session when you order the equipment</w:t>
      </w:r>
      <w:r w:rsidRPr="005E145F">
        <w:rPr>
          <w:rFonts w:ascii="Book Antiqua" w:eastAsia="Times New Roman" w:hAnsi="Book Antiqua" w:cs="Times New Roman"/>
          <w:i/>
          <w:iCs/>
          <w:color w:val="000000" w:themeColor="text1"/>
          <w:lang w:eastAsia="en-GB"/>
        </w:rPr>
        <w:t xml:space="preserve">). </w:t>
      </w:r>
    </w:p>
    <w:p w14:paraId="21749916" w14:textId="77777777" w:rsidR="000866D5" w:rsidRDefault="000866D5" w:rsidP="000866D5">
      <w:pPr>
        <w:pBdr>
          <w:top w:val="single" w:sz="4" w:space="1" w:color="auto"/>
          <w:left w:val="single" w:sz="4" w:space="1" w:color="auto"/>
          <w:bottom w:val="single" w:sz="4" w:space="1" w:color="auto"/>
          <w:right w:val="single" w:sz="4" w:space="1" w:color="auto"/>
        </w:pBdr>
        <w:spacing w:after="0"/>
        <w:rPr>
          <w:rFonts w:ascii="Book Antiqua" w:hAnsi="Book Antiqua"/>
          <w:b/>
          <w:sz w:val="20"/>
          <w:szCs w:val="20"/>
        </w:rPr>
      </w:pPr>
    </w:p>
    <w:p w14:paraId="1121B2E4" w14:textId="6269FFEB" w:rsidR="000866D5" w:rsidRPr="00204220" w:rsidRDefault="000866D5" w:rsidP="00204220">
      <w:pPr>
        <w:pBdr>
          <w:top w:val="single" w:sz="4" w:space="1" w:color="auto"/>
          <w:left w:val="single" w:sz="4" w:space="1" w:color="auto"/>
          <w:bottom w:val="single" w:sz="4" w:space="1" w:color="auto"/>
          <w:right w:val="single" w:sz="4" w:space="1" w:color="auto"/>
        </w:pBdr>
        <w:spacing w:after="0"/>
        <w:jc w:val="center"/>
        <w:rPr>
          <w:rFonts w:ascii="Book Antiqua" w:hAnsi="Book Antiqua"/>
          <w:b/>
          <w:color w:val="FF0000"/>
          <w:sz w:val="20"/>
          <w:szCs w:val="20"/>
        </w:rPr>
      </w:pPr>
      <w:r w:rsidRPr="00204220">
        <w:rPr>
          <w:rFonts w:ascii="Book Antiqua" w:hAnsi="Book Antiqua"/>
          <w:b/>
          <w:color w:val="FF0000"/>
          <w:sz w:val="20"/>
          <w:szCs w:val="20"/>
        </w:rPr>
        <w:t>Once you have received your grant, please proceed via your usual procurement channel or visit:</w:t>
      </w:r>
    </w:p>
    <w:p w14:paraId="35AFAE4F" w14:textId="5750864F" w:rsidR="00204220" w:rsidRPr="008D1E40" w:rsidRDefault="008D1E40" w:rsidP="00204220">
      <w:pPr>
        <w:pBdr>
          <w:top w:val="single" w:sz="4" w:space="1" w:color="auto"/>
          <w:left w:val="single" w:sz="4" w:space="1" w:color="auto"/>
          <w:bottom w:val="single" w:sz="4" w:space="1" w:color="auto"/>
          <w:right w:val="single" w:sz="4" w:space="1" w:color="auto"/>
        </w:pBdr>
        <w:spacing w:after="0"/>
        <w:jc w:val="center"/>
        <w:rPr>
          <w:rStyle w:val="Hyperlink"/>
          <w:rFonts w:ascii="Book Antiqua" w:hAnsi="Book Antiqua"/>
          <w:b/>
          <w:sz w:val="20"/>
          <w:szCs w:val="20"/>
        </w:rPr>
      </w:pPr>
      <w:r>
        <w:rPr>
          <w:rFonts w:ascii="Book Antiqua" w:hAnsi="Book Antiqua"/>
          <w:b/>
          <w:sz w:val="20"/>
          <w:szCs w:val="20"/>
        </w:rPr>
        <w:fldChar w:fldCharType="begin"/>
      </w:r>
      <w:r>
        <w:rPr>
          <w:rFonts w:ascii="Book Antiqua" w:hAnsi="Book Antiqua"/>
          <w:b/>
          <w:sz w:val="20"/>
          <w:szCs w:val="20"/>
        </w:rPr>
        <w:instrText>HYPERLINK "https://raisingrobots.com/product/etp2425"</w:instrText>
      </w:r>
      <w:r>
        <w:rPr>
          <w:rFonts w:ascii="Book Antiqua" w:hAnsi="Book Antiqua"/>
          <w:b/>
          <w:sz w:val="20"/>
          <w:szCs w:val="20"/>
        </w:rPr>
      </w:r>
      <w:r>
        <w:rPr>
          <w:rFonts w:ascii="Book Antiqua" w:hAnsi="Book Antiqua"/>
          <w:b/>
          <w:sz w:val="20"/>
          <w:szCs w:val="20"/>
        </w:rPr>
        <w:fldChar w:fldCharType="separate"/>
      </w:r>
      <w:r w:rsidRPr="008D1E40">
        <w:rPr>
          <w:rStyle w:val="Hyperlink"/>
          <w:rFonts w:ascii="Book Antiqua" w:hAnsi="Book Antiqua"/>
          <w:b/>
          <w:sz w:val="20"/>
          <w:szCs w:val="20"/>
        </w:rPr>
        <w:t>https://raisingrobots.com/product/etp2425</w:t>
      </w:r>
    </w:p>
    <w:p w14:paraId="1E6763C7" w14:textId="383B9EA4" w:rsidR="00856421" w:rsidRDefault="008D1E40" w:rsidP="00A23847">
      <w:pPr>
        <w:tabs>
          <w:tab w:val="left" w:pos="2160"/>
        </w:tabs>
        <w:spacing w:after="0"/>
        <w:ind w:right="71"/>
        <w:rPr>
          <w:rFonts w:ascii="Book Antiqua" w:hAnsi="Book Antiqua"/>
        </w:rPr>
      </w:pPr>
      <w:r>
        <w:rPr>
          <w:rFonts w:ascii="Book Antiqua" w:hAnsi="Book Antiqua"/>
          <w:b/>
          <w:sz w:val="20"/>
          <w:szCs w:val="20"/>
        </w:rPr>
        <w:fldChar w:fldCharType="end"/>
      </w:r>
    </w:p>
    <w:p w14:paraId="1F71360B" w14:textId="1465995E"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w:t>
      </w:r>
      <w:r w:rsidR="001210E2">
        <w:rPr>
          <w:rFonts w:ascii="Book Antiqua" w:hAnsi="Book Antiqua"/>
          <w:b/>
          <w:sz w:val="28"/>
          <w:szCs w:val="28"/>
        </w:rPr>
        <w:t xml:space="preserve">Bundle </w:t>
      </w:r>
      <w:r w:rsidRPr="00294ABC">
        <w:rPr>
          <w:rFonts w:ascii="Book Antiqua" w:hAnsi="Book Antiqua"/>
          <w:b/>
          <w:sz w:val="28"/>
          <w:szCs w:val="28"/>
        </w:rPr>
        <w:t xml:space="preserve">Cost: </w:t>
      </w:r>
      <w:r w:rsidRPr="00294ABC">
        <w:rPr>
          <w:rFonts w:ascii="Book Antiqua" w:hAnsi="Book Antiqua"/>
          <w:sz w:val="28"/>
          <w:szCs w:val="28"/>
        </w:rPr>
        <w:t>£</w:t>
      </w:r>
      <w:r>
        <w:rPr>
          <w:rFonts w:ascii="Book Antiqua" w:hAnsi="Book Antiqua"/>
          <w:sz w:val="28"/>
          <w:szCs w:val="28"/>
        </w:rPr>
        <w:t xml:space="preserve"> </w:t>
      </w:r>
      <w:r w:rsidR="001E5AB4">
        <w:rPr>
          <w:rFonts w:ascii="Book Antiqua" w:hAnsi="Book Antiqua"/>
          <w:sz w:val="28"/>
          <w:szCs w:val="28"/>
        </w:rPr>
        <w:t>8</w:t>
      </w:r>
      <w:r w:rsidR="005E5932">
        <w:rPr>
          <w:rFonts w:ascii="Book Antiqua" w:hAnsi="Book Antiqua"/>
          <w:sz w:val="28"/>
          <w:szCs w:val="28"/>
        </w:rPr>
        <w:t>00.00</w:t>
      </w:r>
      <w:r w:rsidR="00A43E9D">
        <w:rPr>
          <w:rFonts w:ascii="Book Antiqua" w:hAnsi="Book Antiqua"/>
          <w:sz w:val="28"/>
          <w:szCs w:val="28"/>
        </w:rPr>
        <w:t xml:space="preserve"> (excl. VAT)</w:t>
      </w:r>
    </w:p>
    <w:p w14:paraId="71E6458A" w14:textId="77777777" w:rsidR="00204220" w:rsidRPr="000866D5" w:rsidRDefault="00204220" w:rsidP="00204220">
      <w:pPr>
        <w:spacing w:after="0"/>
        <w:rPr>
          <w:rFonts w:ascii="Book Antiqua" w:hAnsi="Book Antiqua"/>
          <w:b/>
        </w:rPr>
      </w:pPr>
      <w:r w:rsidRPr="00516214">
        <w:rPr>
          <w:rFonts w:ascii="Book Antiqua" w:hAnsi="Book Antiqua"/>
          <w:bCs/>
          <w:i/>
          <w:iCs/>
          <w:sz w:val="20"/>
          <w:szCs w:val="20"/>
        </w:rPr>
        <w:t>(All prices are listed excluding VAT because all UK schools can reclaim VAT).</w:t>
      </w:r>
    </w:p>
    <w:p w14:paraId="24575490" w14:textId="77777777" w:rsidR="00D176AC" w:rsidRDefault="00D176AC" w:rsidP="00A23847">
      <w:pPr>
        <w:tabs>
          <w:tab w:val="left" w:pos="2160"/>
        </w:tabs>
        <w:spacing w:after="0"/>
        <w:ind w:right="71"/>
        <w:rPr>
          <w:rFonts w:ascii="Book Antiqua" w:hAnsi="Book Antiqua"/>
        </w:rPr>
      </w:pPr>
    </w:p>
    <w:p w14:paraId="6744164A" w14:textId="77777777" w:rsidR="0012684D" w:rsidRPr="00D91E5E" w:rsidRDefault="0012684D" w:rsidP="0012684D">
      <w:pPr>
        <w:pStyle w:val="ListParagraph"/>
        <w:numPr>
          <w:ilvl w:val="0"/>
          <w:numId w:val="4"/>
        </w:numPr>
        <w:tabs>
          <w:tab w:val="left" w:pos="2160"/>
        </w:tabs>
        <w:ind w:right="71"/>
        <w:rPr>
          <w:rFonts w:ascii="Book Antiqua" w:hAnsi="Book Antiqua"/>
          <w:b/>
          <w:bCs/>
        </w:rPr>
      </w:pPr>
      <w:r w:rsidRPr="00D91E5E">
        <w:rPr>
          <w:rFonts w:ascii="Book Antiqua" w:eastAsia="Calibri" w:hAnsi="Book Antiqua" w:cs="Calibri"/>
          <w:color w:val="FF0000"/>
          <w14:ligatures w14:val="standardContextual"/>
        </w:rPr>
        <w:t>It is for individual schools</w:t>
      </w:r>
      <w:r>
        <w:rPr>
          <w:rFonts w:ascii="Book Antiqua" w:eastAsia="Calibri" w:hAnsi="Book Antiqua" w:cs="Calibri"/>
          <w:color w:val="FF0000"/>
          <w14:ligatures w14:val="standardContextual"/>
        </w:rPr>
        <w:t xml:space="preserve"> </w:t>
      </w:r>
      <w:r w:rsidRPr="00D91E5E">
        <w:rPr>
          <w:rFonts w:ascii="Book Antiqua" w:eastAsia="Calibri" w:hAnsi="Book Antiqua" w:cs="Calibri"/>
          <w:color w:val="FF0000"/>
          <w14:ligatures w14:val="standardContextual"/>
        </w:rPr>
        <w:t>to carry out their own risk assessments before selecting and using Edina funded science equipment with pupils.</w:t>
      </w:r>
    </w:p>
    <w:p w14:paraId="2F3FC472" w14:textId="24B82482"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2C3ADD51"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6B2FAD">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9D05E"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511C04DD"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16" w:history="1">
        <w:r w:rsidR="00B40165">
          <w:rPr>
            <w:rStyle w:val="Hyperlink"/>
            <w:rFonts w:ascii="Book Antiqua" w:hAnsi="Book Antiqua"/>
          </w:rPr>
          <w:t>michael.buckley@edinatrust.org.uk</w:t>
        </w:r>
      </w:hyperlink>
    </w:p>
    <w:sectPr w:rsidR="001A2C64" w:rsidRPr="00BE2942" w:rsidSect="008538C0">
      <w:headerReference w:type="default" r:id="rId17"/>
      <w:footerReference w:type="default" r:id="rId18"/>
      <w:headerReference w:type="first" r:id="rId19"/>
      <w:footerReference w:type="first" r:id="rId20"/>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80E86" w14:textId="77777777" w:rsidR="008538C0" w:rsidRDefault="008538C0" w:rsidP="00BF21FD">
      <w:pPr>
        <w:spacing w:after="0" w:line="240" w:lineRule="auto"/>
      </w:pPr>
    </w:p>
  </w:endnote>
  <w:endnote w:type="continuationSeparator" w:id="0">
    <w:p w14:paraId="7F84448A" w14:textId="77777777" w:rsidR="008538C0" w:rsidRDefault="008538C0" w:rsidP="00BF21FD">
      <w:pPr>
        <w:spacing w:after="0" w:line="240" w:lineRule="auto"/>
      </w:pPr>
      <w:r>
        <w:continuationSeparator/>
      </w:r>
    </w:p>
  </w:endnote>
  <w:endnote w:type="continuationNotice" w:id="1">
    <w:p w14:paraId="75BBE00F" w14:textId="77777777" w:rsidR="008538C0" w:rsidRDefault="00853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 xml:space="preserve">ck on its </w:t>
                          </w:r>
                          <w:proofErr w:type="gramStart"/>
                          <w:r w:rsidR="00821B04">
                            <w:rPr>
                              <w:rFonts w:asciiTheme="minorHAnsi" w:hAnsiTheme="minorHAnsi"/>
                              <w:sz w:val="15"/>
                              <w:szCs w:val="15"/>
                            </w:rPr>
                            <w:t>impact</w:t>
                          </w:r>
                          <w:r w:rsidRPr="000F6806">
                            <w:rPr>
                              <w:rFonts w:asciiTheme="minorHAnsi" w:hAnsiTheme="minorHAnsi"/>
                              <w:sz w:val="15"/>
                              <w:szCs w:val="15"/>
                            </w:rPr>
                            <w:t>;</w:t>
                          </w:r>
                          <w:proofErr w:type="gramEnd"/>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 xml:space="preserve">ck on its </w:t>
                    </w:r>
                    <w:proofErr w:type="gramStart"/>
                    <w:r w:rsidR="00821B04">
                      <w:rPr>
                        <w:rFonts w:asciiTheme="minorHAnsi" w:hAnsiTheme="minorHAnsi"/>
                        <w:sz w:val="15"/>
                        <w:szCs w:val="15"/>
                      </w:rPr>
                      <w:t>impact</w:t>
                    </w:r>
                    <w:r w:rsidRPr="000F6806">
                      <w:rPr>
                        <w:rFonts w:asciiTheme="minorHAnsi" w:hAnsiTheme="minorHAnsi"/>
                        <w:sz w:val="15"/>
                        <w:szCs w:val="15"/>
                      </w:rPr>
                      <w:t>;</w:t>
                    </w:r>
                    <w:proofErr w:type="gramEnd"/>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964E" w14:textId="77777777" w:rsidR="008538C0" w:rsidRDefault="008538C0" w:rsidP="00BF21FD">
      <w:pPr>
        <w:spacing w:after="0" w:line="240" w:lineRule="auto"/>
      </w:pPr>
      <w:r>
        <w:separator/>
      </w:r>
    </w:p>
  </w:footnote>
  <w:footnote w:type="continuationSeparator" w:id="0">
    <w:p w14:paraId="2C0F58ED" w14:textId="77777777" w:rsidR="008538C0" w:rsidRDefault="008538C0" w:rsidP="00BF21FD">
      <w:pPr>
        <w:spacing w:after="0" w:line="240" w:lineRule="auto"/>
      </w:pPr>
      <w:r>
        <w:continuationSeparator/>
      </w:r>
    </w:p>
  </w:footnote>
  <w:footnote w:type="continuationNotice" w:id="1">
    <w:p w14:paraId="3C193AEE" w14:textId="77777777" w:rsidR="008538C0" w:rsidRDefault="008538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585B850"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60288" behindDoc="0" locked="0" layoutInCell="1" allowOverlap="1" wp14:anchorId="0CD9F301" wp14:editId="080D5A72">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7D45BA">
            <w:rPr>
              <w:rFonts w:ascii="Book Antiqua" w:hAnsi="Book Antiqua"/>
              <w:sz w:val="32"/>
              <w:szCs w:val="32"/>
            </w:rPr>
            <w:br/>
          </w:r>
          <w:r w:rsidR="003A3BAB">
            <w:rPr>
              <w:rFonts w:ascii="Book Antiqua" w:hAnsi="Book Antiqua"/>
              <w:sz w:val="32"/>
              <w:szCs w:val="32"/>
            </w:rPr>
            <w:t xml:space="preserve">PRIMARY – </w:t>
          </w:r>
          <w:r w:rsidR="007D45BA">
            <w:rPr>
              <w:rFonts w:ascii="Book Antiqua" w:hAnsi="Book Antiqua"/>
              <w:sz w:val="32"/>
              <w:szCs w:val="32"/>
            </w:rPr>
            <w:t>Coding</w:t>
          </w:r>
        </w:p>
      </w:tc>
    </w:tr>
  </w:tbl>
  <w:p w14:paraId="72C701A1" w14:textId="22ABA120" w:rsidR="00690FE8" w:rsidRDefault="007D45BA" w:rsidP="001B21EC">
    <w:pPr>
      <w:pStyle w:val="Header"/>
    </w:pPr>
    <w:r>
      <w:rPr>
        <w:rFonts w:ascii="Book Antiqua" w:hAnsi="Book Antiqua"/>
        <w:b/>
        <w:noProof/>
        <w:sz w:val="32"/>
        <w:szCs w:val="32"/>
      </w:rPr>
      <w:drawing>
        <wp:anchor distT="0" distB="0" distL="114300" distR="114300" simplePos="0" relativeHeight="251664384" behindDoc="0" locked="0" layoutInCell="1" allowOverlap="1" wp14:anchorId="67DCCC39" wp14:editId="28517102">
          <wp:simplePos x="0" y="0"/>
          <wp:positionH relativeFrom="margin">
            <wp:posOffset>5645150</wp:posOffset>
          </wp:positionH>
          <wp:positionV relativeFrom="paragraph">
            <wp:posOffset>-669290</wp:posOffset>
          </wp:positionV>
          <wp:extent cx="681355" cy="681355"/>
          <wp:effectExtent l="0" t="0" r="4445" b="4445"/>
          <wp:wrapNone/>
          <wp:docPr id="1418789907" name="Picture 141878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2D0E9D20" w:rsidR="005A2FDD" w:rsidRPr="005A2FDD" w:rsidRDefault="007D45BA" w:rsidP="00690FE8">
          <w:pPr>
            <w:pStyle w:val="Header"/>
            <w:rPr>
              <w:rFonts w:ascii="Book Antiqua" w:hAnsi="Book Antiqua"/>
              <w:b/>
              <w:sz w:val="32"/>
              <w:szCs w:val="32"/>
            </w:rPr>
          </w:pPr>
          <w:r>
            <w:rPr>
              <w:rFonts w:ascii="Book Antiqua" w:hAnsi="Book Antiqua"/>
              <w:b/>
              <w:noProof/>
              <w:sz w:val="32"/>
              <w:szCs w:val="32"/>
            </w:rPr>
            <w:drawing>
              <wp:anchor distT="0" distB="0" distL="114300" distR="114300" simplePos="0" relativeHeight="251662336" behindDoc="0" locked="0" layoutInCell="1" allowOverlap="1" wp14:anchorId="4E9CEDBF" wp14:editId="62FAB12E">
                <wp:simplePos x="0" y="0"/>
                <wp:positionH relativeFrom="margin">
                  <wp:posOffset>4937760</wp:posOffset>
                </wp:positionH>
                <wp:positionV relativeFrom="paragraph">
                  <wp:posOffset>-40640</wp:posOffset>
                </wp:positionV>
                <wp:extent cx="681355" cy="68135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pic:spPr>
                    </pic:pic>
                  </a:graphicData>
                </a:graphic>
                <wp14:sizeRelH relativeFrom="page">
                  <wp14:pctWidth>0</wp14:pctWidth>
                </wp14:sizeRelH>
                <wp14:sizeRelV relativeFrom="page">
                  <wp14:pctHeight>0</wp14:pctHeight>
                </wp14:sizeRelV>
              </wp:anchor>
            </w:drawing>
          </w:r>
          <w:r w:rsidR="00690FE8">
            <w:rPr>
              <w:rFonts w:ascii="Palatino Linotype" w:hAnsi="Palatino Linotype"/>
              <w:noProof/>
              <w:sz w:val="56"/>
              <w:lang w:eastAsia="en-GB"/>
            </w:rPr>
            <w:drawing>
              <wp:anchor distT="0" distB="0" distL="114300" distR="114300" simplePos="0" relativeHeight="251659264" behindDoc="0" locked="0" layoutInCell="1" allowOverlap="1" wp14:anchorId="224FD865" wp14:editId="3195108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663D85">
            <w:rPr>
              <w:rFonts w:ascii="Book Antiqua" w:hAnsi="Book Antiqua"/>
              <w:bCs/>
              <w:sz w:val="32"/>
              <w:szCs w:val="32"/>
            </w:rPr>
            <w:t>Coding</w:t>
          </w:r>
        </w:p>
      </w:tc>
    </w:tr>
  </w:tbl>
  <w:p w14:paraId="65A6D73E" w14:textId="2E87DBF9"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5E3D"/>
    <w:rsid w:val="00006569"/>
    <w:rsid w:val="0001172B"/>
    <w:rsid w:val="00016A67"/>
    <w:rsid w:val="00035E23"/>
    <w:rsid w:val="00037126"/>
    <w:rsid w:val="00042DC0"/>
    <w:rsid w:val="0005042A"/>
    <w:rsid w:val="00052F2E"/>
    <w:rsid w:val="00053E40"/>
    <w:rsid w:val="00060065"/>
    <w:rsid w:val="000612A1"/>
    <w:rsid w:val="00062CF4"/>
    <w:rsid w:val="00070AAA"/>
    <w:rsid w:val="00073888"/>
    <w:rsid w:val="00080ED4"/>
    <w:rsid w:val="000866D5"/>
    <w:rsid w:val="00086F27"/>
    <w:rsid w:val="0009032D"/>
    <w:rsid w:val="00096E23"/>
    <w:rsid w:val="000A00C6"/>
    <w:rsid w:val="000A1865"/>
    <w:rsid w:val="000A2E91"/>
    <w:rsid w:val="000A417A"/>
    <w:rsid w:val="000A6FF9"/>
    <w:rsid w:val="000B175D"/>
    <w:rsid w:val="000B4E9F"/>
    <w:rsid w:val="000C0248"/>
    <w:rsid w:val="000D0CDE"/>
    <w:rsid w:val="000D3CA8"/>
    <w:rsid w:val="000D43B9"/>
    <w:rsid w:val="000F6806"/>
    <w:rsid w:val="001012B9"/>
    <w:rsid w:val="00106B0D"/>
    <w:rsid w:val="00106BED"/>
    <w:rsid w:val="001210E2"/>
    <w:rsid w:val="0012684D"/>
    <w:rsid w:val="00130932"/>
    <w:rsid w:val="00130A46"/>
    <w:rsid w:val="001331BB"/>
    <w:rsid w:val="00137318"/>
    <w:rsid w:val="00141B63"/>
    <w:rsid w:val="001451DF"/>
    <w:rsid w:val="00154284"/>
    <w:rsid w:val="00156257"/>
    <w:rsid w:val="001600D9"/>
    <w:rsid w:val="0016022E"/>
    <w:rsid w:val="00161C5D"/>
    <w:rsid w:val="00162CAB"/>
    <w:rsid w:val="00176163"/>
    <w:rsid w:val="00180655"/>
    <w:rsid w:val="00185209"/>
    <w:rsid w:val="00195DE0"/>
    <w:rsid w:val="00197565"/>
    <w:rsid w:val="001A1250"/>
    <w:rsid w:val="001A1375"/>
    <w:rsid w:val="001A2C64"/>
    <w:rsid w:val="001A4066"/>
    <w:rsid w:val="001B06D3"/>
    <w:rsid w:val="001B1204"/>
    <w:rsid w:val="001B21EC"/>
    <w:rsid w:val="001C0762"/>
    <w:rsid w:val="001C0AFC"/>
    <w:rsid w:val="001C2C82"/>
    <w:rsid w:val="001D213D"/>
    <w:rsid w:val="001D353B"/>
    <w:rsid w:val="001E5AB4"/>
    <w:rsid w:val="001E6692"/>
    <w:rsid w:val="001F4D48"/>
    <w:rsid w:val="00200FF7"/>
    <w:rsid w:val="00204220"/>
    <w:rsid w:val="00205BF6"/>
    <w:rsid w:val="00221159"/>
    <w:rsid w:val="002215CC"/>
    <w:rsid w:val="00221E6A"/>
    <w:rsid w:val="00227AF7"/>
    <w:rsid w:val="00232CBF"/>
    <w:rsid w:val="00240541"/>
    <w:rsid w:val="002463B0"/>
    <w:rsid w:val="002528C1"/>
    <w:rsid w:val="00260A37"/>
    <w:rsid w:val="002622FE"/>
    <w:rsid w:val="00262448"/>
    <w:rsid w:val="00266A4F"/>
    <w:rsid w:val="00271C85"/>
    <w:rsid w:val="00271F9D"/>
    <w:rsid w:val="00283A60"/>
    <w:rsid w:val="00284F5F"/>
    <w:rsid w:val="00294ABC"/>
    <w:rsid w:val="002A0897"/>
    <w:rsid w:val="002B2109"/>
    <w:rsid w:val="002B5F2C"/>
    <w:rsid w:val="002B6795"/>
    <w:rsid w:val="002B7C73"/>
    <w:rsid w:val="002C0276"/>
    <w:rsid w:val="002C104E"/>
    <w:rsid w:val="002C3797"/>
    <w:rsid w:val="002C4D97"/>
    <w:rsid w:val="002C7213"/>
    <w:rsid w:val="002E3C47"/>
    <w:rsid w:val="002F2313"/>
    <w:rsid w:val="002F7122"/>
    <w:rsid w:val="00300E92"/>
    <w:rsid w:val="0030311E"/>
    <w:rsid w:val="00306D46"/>
    <w:rsid w:val="00306DA1"/>
    <w:rsid w:val="00310876"/>
    <w:rsid w:val="0031417A"/>
    <w:rsid w:val="00314DB6"/>
    <w:rsid w:val="00315AE4"/>
    <w:rsid w:val="00322FEE"/>
    <w:rsid w:val="00323657"/>
    <w:rsid w:val="00333631"/>
    <w:rsid w:val="00351D33"/>
    <w:rsid w:val="003607C2"/>
    <w:rsid w:val="0036460F"/>
    <w:rsid w:val="003779A1"/>
    <w:rsid w:val="003907C3"/>
    <w:rsid w:val="00390FA8"/>
    <w:rsid w:val="00391BD1"/>
    <w:rsid w:val="0039545A"/>
    <w:rsid w:val="00396241"/>
    <w:rsid w:val="003A14DE"/>
    <w:rsid w:val="003A3BAB"/>
    <w:rsid w:val="003B3464"/>
    <w:rsid w:val="003C02D9"/>
    <w:rsid w:val="003C615C"/>
    <w:rsid w:val="003D685A"/>
    <w:rsid w:val="003E4A53"/>
    <w:rsid w:val="003F03DC"/>
    <w:rsid w:val="003F19AA"/>
    <w:rsid w:val="00401DB6"/>
    <w:rsid w:val="00406216"/>
    <w:rsid w:val="004123AA"/>
    <w:rsid w:val="00413506"/>
    <w:rsid w:val="00422596"/>
    <w:rsid w:val="004225A7"/>
    <w:rsid w:val="00426EBE"/>
    <w:rsid w:val="004440B8"/>
    <w:rsid w:val="00445CD7"/>
    <w:rsid w:val="0045600A"/>
    <w:rsid w:val="00456BF1"/>
    <w:rsid w:val="0046128F"/>
    <w:rsid w:val="00482C8F"/>
    <w:rsid w:val="00482EFF"/>
    <w:rsid w:val="0049342C"/>
    <w:rsid w:val="0049397F"/>
    <w:rsid w:val="00495ED8"/>
    <w:rsid w:val="0049727C"/>
    <w:rsid w:val="004C0C52"/>
    <w:rsid w:val="004C3734"/>
    <w:rsid w:val="004C7304"/>
    <w:rsid w:val="004C76E5"/>
    <w:rsid w:val="004D1EE1"/>
    <w:rsid w:val="004D682F"/>
    <w:rsid w:val="004E065A"/>
    <w:rsid w:val="004F01E3"/>
    <w:rsid w:val="00504AEF"/>
    <w:rsid w:val="00505BA3"/>
    <w:rsid w:val="0050713A"/>
    <w:rsid w:val="00516020"/>
    <w:rsid w:val="00520A8D"/>
    <w:rsid w:val="00533602"/>
    <w:rsid w:val="005401F0"/>
    <w:rsid w:val="0054311F"/>
    <w:rsid w:val="0056718B"/>
    <w:rsid w:val="0057350C"/>
    <w:rsid w:val="00574A09"/>
    <w:rsid w:val="00574D67"/>
    <w:rsid w:val="00582858"/>
    <w:rsid w:val="005872DE"/>
    <w:rsid w:val="00587959"/>
    <w:rsid w:val="00593A71"/>
    <w:rsid w:val="00593F49"/>
    <w:rsid w:val="0059747B"/>
    <w:rsid w:val="005A0E8C"/>
    <w:rsid w:val="005A2FDD"/>
    <w:rsid w:val="005A33BD"/>
    <w:rsid w:val="005A6B40"/>
    <w:rsid w:val="005A6F6F"/>
    <w:rsid w:val="005B0597"/>
    <w:rsid w:val="005C014D"/>
    <w:rsid w:val="005D50AD"/>
    <w:rsid w:val="005E1BDF"/>
    <w:rsid w:val="005E5932"/>
    <w:rsid w:val="005E737E"/>
    <w:rsid w:val="005F4BD9"/>
    <w:rsid w:val="005F5FAD"/>
    <w:rsid w:val="005F6677"/>
    <w:rsid w:val="0060432F"/>
    <w:rsid w:val="0061032B"/>
    <w:rsid w:val="00612050"/>
    <w:rsid w:val="00616C5E"/>
    <w:rsid w:val="006211A0"/>
    <w:rsid w:val="00624E98"/>
    <w:rsid w:val="00633540"/>
    <w:rsid w:val="006506D3"/>
    <w:rsid w:val="00653BD3"/>
    <w:rsid w:val="006544A9"/>
    <w:rsid w:val="0065518C"/>
    <w:rsid w:val="006601B1"/>
    <w:rsid w:val="00663D85"/>
    <w:rsid w:val="00677516"/>
    <w:rsid w:val="00690F9E"/>
    <w:rsid w:val="00690FE8"/>
    <w:rsid w:val="0069225B"/>
    <w:rsid w:val="00694B8D"/>
    <w:rsid w:val="006976ED"/>
    <w:rsid w:val="006A48C9"/>
    <w:rsid w:val="006B2FAD"/>
    <w:rsid w:val="006B5227"/>
    <w:rsid w:val="006C6088"/>
    <w:rsid w:val="006D051D"/>
    <w:rsid w:val="006D2212"/>
    <w:rsid w:val="006E191B"/>
    <w:rsid w:val="006E29E5"/>
    <w:rsid w:val="006E4FBA"/>
    <w:rsid w:val="0070495C"/>
    <w:rsid w:val="00713BFC"/>
    <w:rsid w:val="00713E04"/>
    <w:rsid w:val="00715520"/>
    <w:rsid w:val="007172BA"/>
    <w:rsid w:val="00722A01"/>
    <w:rsid w:val="00724BD3"/>
    <w:rsid w:val="00727903"/>
    <w:rsid w:val="007331A9"/>
    <w:rsid w:val="00735527"/>
    <w:rsid w:val="00737B81"/>
    <w:rsid w:val="00752ABF"/>
    <w:rsid w:val="007540A4"/>
    <w:rsid w:val="00775321"/>
    <w:rsid w:val="0078459D"/>
    <w:rsid w:val="007900F4"/>
    <w:rsid w:val="00793C72"/>
    <w:rsid w:val="00796BBA"/>
    <w:rsid w:val="00797E96"/>
    <w:rsid w:val="007A3720"/>
    <w:rsid w:val="007A3B29"/>
    <w:rsid w:val="007B0315"/>
    <w:rsid w:val="007B0F32"/>
    <w:rsid w:val="007B48F8"/>
    <w:rsid w:val="007C632F"/>
    <w:rsid w:val="007C6C2D"/>
    <w:rsid w:val="007C7640"/>
    <w:rsid w:val="007D45BA"/>
    <w:rsid w:val="007D4D08"/>
    <w:rsid w:val="007F15F9"/>
    <w:rsid w:val="007F1D3A"/>
    <w:rsid w:val="007F4377"/>
    <w:rsid w:val="007F55C9"/>
    <w:rsid w:val="008047B3"/>
    <w:rsid w:val="00807102"/>
    <w:rsid w:val="00821B04"/>
    <w:rsid w:val="0083100E"/>
    <w:rsid w:val="00834874"/>
    <w:rsid w:val="008538C0"/>
    <w:rsid w:val="00854B14"/>
    <w:rsid w:val="00856421"/>
    <w:rsid w:val="008574A3"/>
    <w:rsid w:val="0086007F"/>
    <w:rsid w:val="00862063"/>
    <w:rsid w:val="0086282E"/>
    <w:rsid w:val="008637A5"/>
    <w:rsid w:val="00866024"/>
    <w:rsid w:val="00872D6A"/>
    <w:rsid w:val="00880DDD"/>
    <w:rsid w:val="00882829"/>
    <w:rsid w:val="0088568B"/>
    <w:rsid w:val="0088632F"/>
    <w:rsid w:val="00890229"/>
    <w:rsid w:val="008A4597"/>
    <w:rsid w:val="008B32E0"/>
    <w:rsid w:val="008B77D3"/>
    <w:rsid w:val="008D0D14"/>
    <w:rsid w:val="008D1E40"/>
    <w:rsid w:val="008E48C7"/>
    <w:rsid w:val="008F2338"/>
    <w:rsid w:val="008F5B4A"/>
    <w:rsid w:val="0090570D"/>
    <w:rsid w:val="00906726"/>
    <w:rsid w:val="00906F1D"/>
    <w:rsid w:val="00936D51"/>
    <w:rsid w:val="00943989"/>
    <w:rsid w:val="009505D8"/>
    <w:rsid w:val="00950BEA"/>
    <w:rsid w:val="00956BE5"/>
    <w:rsid w:val="00956E47"/>
    <w:rsid w:val="009710C0"/>
    <w:rsid w:val="009752F3"/>
    <w:rsid w:val="00980475"/>
    <w:rsid w:val="009822C4"/>
    <w:rsid w:val="009845DD"/>
    <w:rsid w:val="00995697"/>
    <w:rsid w:val="009A653B"/>
    <w:rsid w:val="009B6299"/>
    <w:rsid w:val="009C57B6"/>
    <w:rsid w:val="009C70B5"/>
    <w:rsid w:val="009D2A1E"/>
    <w:rsid w:val="00A01690"/>
    <w:rsid w:val="00A024C0"/>
    <w:rsid w:val="00A13903"/>
    <w:rsid w:val="00A15180"/>
    <w:rsid w:val="00A23847"/>
    <w:rsid w:val="00A25B5E"/>
    <w:rsid w:val="00A35F59"/>
    <w:rsid w:val="00A4159F"/>
    <w:rsid w:val="00A43192"/>
    <w:rsid w:val="00A43E9D"/>
    <w:rsid w:val="00A45507"/>
    <w:rsid w:val="00A80EF0"/>
    <w:rsid w:val="00AA3F67"/>
    <w:rsid w:val="00AA4DAB"/>
    <w:rsid w:val="00AB0B1A"/>
    <w:rsid w:val="00AB1CF7"/>
    <w:rsid w:val="00AD177B"/>
    <w:rsid w:val="00AD7DF0"/>
    <w:rsid w:val="00AE11FA"/>
    <w:rsid w:val="00AE4A2D"/>
    <w:rsid w:val="00AE70FA"/>
    <w:rsid w:val="00AF3703"/>
    <w:rsid w:val="00B000F9"/>
    <w:rsid w:val="00B04C6A"/>
    <w:rsid w:val="00B0614A"/>
    <w:rsid w:val="00B06652"/>
    <w:rsid w:val="00B146BF"/>
    <w:rsid w:val="00B21305"/>
    <w:rsid w:val="00B3169C"/>
    <w:rsid w:val="00B32867"/>
    <w:rsid w:val="00B40165"/>
    <w:rsid w:val="00B56C9C"/>
    <w:rsid w:val="00B666F6"/>
    <w:rsid w:val="00B67DDF"/>
    <w:rsid w:val="00B719A8"/>
    <w:rsid w:val="00B74E1E"/>
    <w:rsid w:val="00B7648A"/>
    <w:rsid w:val="00B92D11"/>
    <w:rsid w:val="00B96BBA"/>
    <w:rsid w:val="00BA04E1"/>
    <w:rsid w:val="00BA2617"/>
    <w:rsid w:val="00BA5A8B"/>
    <w:rsid w:val="00BB0739"/>
    <w:rsid w:val="00BB581A"/>
    <w:rsid w:val="00BC718F"/>
    <w:rsid w:val="00BD01B3"/>
    <w:rsid w:val="00BD73ED"/>
    <w:rsid w:val="00BE19E5"/>
    <w:rsid w:val="00BE2942"/>
    <w:rsid w:val="00BE6C30"/>
    <w:rsid w:val="00BE6F15"/>
    <w:rsid w:val="00BF112A"/>
    <w:rsid w:val="00BF21FD"/>
    <w:rsid w:val="00C01C19"/>
    <w:rsid w:val="00C04A5A"/>
    <w:rsid w:val="00C150A7"/>
    <w:rsid w:val="00C1532A"/>
    <w:rsid w:val="00C17DF7"/>
    <w:rsid w:val="00C2452E"/>
    <w:rsid w:val="00C30689"/>
    <w:rsid w:val="00C31397"/>
    <w:rsid w:val="00C41F5B"/>
    <w:rsid w:val="00C43737"/>
    <w:rsid w:val="00C46D5D"/>
    <w:rsid w:val="00C47754"/>
    <w:rsid w:val="00C57912"/>
    <w:rsid w:val="00C6190C"/>
    <w:rsid w:val="00C63ADE"/>
    <w:rsid w:val="00C64ADE"/>
    <w:rsid w:val="00C70C03"/>
    <w:rsid w:val="00C72BF3"/>
    <w:rsid w:val="00C84767"/>
    <w:rsid w:val="00C867D0"/>
    <w:rsid w:val="00C9200C"/>
    <w:rsid w:val="00CA6D20"/>
    <w:rsid w:val="00CB53CB"/>
    <w:rsid w:val="00CD035A"/>
    <w:rsid w:val="00CD23C2"/>
    <w:rsid w:val="00CD468E"/>
    <w:rsid w:val="00CE4690"/>
    <w:rsid w:val="00CF0451"/>
    <w:rsid w:val="00CF35D9"/>
    <w:rsid w:val="00CF4D71"/>
    <w:rsid w:val="00D119D8"/>
    <w:rsid w:val="00D16B47"/>
    <w:rsid w:val="00D176AC"/>
    <w:rsid w:val="00D25A0D"/>
    <w:rsid w:val="00D3196A"/>
    <w:rsid w:val="00D3775C"/>
    <w:rsid w:val="00D45608"/>
    <w:rsid w:val="00D47DF5"/>
    <w:rsid w:val="00D51253"/>
    <w:rsid w:val="00D6515F"/>
    <w:rsid w:val="00D66A0A"/>
    <w:rsid w:val="00D7034B"/>
    <w:rsid w:val="00D77224"/>
    <w:rsid w:val="00D81593"/>
    <w:rsid w:val="00D84599"/>
    <w:rsid w:val="00DA13E8"/>
    <w:rsid w:val="00DA68E1"/>
    <w:rsid w:val="00DA756A"/>
    <w:rsid w:val="00DC117C"/>
    <w:rsid w:val="00DC3F4E"/>
    <w:rsid w:val="00DD4B1B"/>
    <w:rsid w:val="00DF0DEB"/>
    <w:rsid w:val="00DF7C95"/>
    <w:rsid w:val="00E00A6D"/>
    <w:rsid w:val="00E03C57"/>
    <w:rsid w:val="00E15086"/>
    <w:rsid w:val="00E165F9"/>
    <w:rsid w:val="00E2508C"/>
    <w:rsid w:val="00E26E64"/>
    <w:rsid w:val="00E30EEA"/>
    <w:rsid w:val="00E33525"/>
    <w:rsid w:val="00E358A0"/>
    <w:rsid w:val="00E4020F"/>
    <w:rsid w:val="00E45FF7"/>
    <w:rsid w:val="00E4786E"/>
    <w:rsid w:val="00E5651F"/>
    <w:rsid w:val="00E661F7"/>
    <w:rsid w:val="00E66698"/>
    <w:rsid w:val="00E66C54"/>
    <w:rsid w:val="00E67ADC"/>
    <w:rsid w:val="00E71881"/>
    <w:rsid w:val="00E72816"/>
    <w:rsid w:val="00E72B79"/>
    <w:rsid w:val="00E8047A"/>
    <w:rsid w:val="00E85632"/>
    <w:rsid w:val="00E874F3"/>
    <w:rsid w:val="00E923B1"/>
    <w:rsid w:val="00EA1D62"/>
    <w:rsid w:val="00EA54F6"/>
    <w:rsid w:val="00EB5E99"/>
    <w:rsid w:val="00EC0109"/>
    <w:rsid w:val="00EC2350"/>
    <w:rsid w:val="00EC3411"/>
    <w:rsid w:val="00EC36DF"/>
    <w:rsid w:val="00ED13A4"/>
    <w:rsid w:val="00ED1762"/>
    <w:rsid w:val="00ED31B4"/>
    <w:rsid w:val="00ED6AA8"/>
    <w:rsid w:val="00EE5326"/>
    <w:rsid w:val="00EE70A6"/>
    <w:rsid w:val="00EE78CC"/>
    <w:rsid w:val="00EE79FE"/>
    <w:rsid w:val="00EF291B"/>
    <w:rsid w:val="00EF5B26"/>
    <w:rsid w:val="00F00D66"/>
    <w:rsid w:val="00F0269C"/>
    <w:rsid w:val="00F04388"/>
    <w:rsid w:val="00F4013A"/>
    <w:rsid w:val="00F40FEB"/>
    <w:rsid w:val="00F43029"/>
    <w:rsid w:val="00F44F84"/>
    <w:rsid w:val="00F502D5"/>
    <w:rsid w:val="00F70800"/>
    <w:rsid w:val="00F71340"/>
    <w:rsid w:val="00F96160"/>
    <w:rsid w:val="00FA2511"/>
    <w:rsid w:val="00FB3455"/>
    <w:rsid w:val="00FB4887"/>
    <w:rsid w:val="00FB6F56"/>
    <w:rsid w:val="00FC1238"/>
    <w:rsid w:val="00FE5DE3"/>
    <w:rsid w:val="00FF2E0F"/>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 w:id="20573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isingrobots.com/product/etp242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lego.com/en-gb/lessons?pagesize=12&amp;products=SPIKE%E2%84%A2+Essenti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ichael.buckley@edinatrust.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5" Type="http://schemas.openxmlformats.org/officeDocument/2006/relationships/numbering" Target="numbering.xml"/><Relationship Id="rId15" Type="http://schemas.openxmlformats.org/officeDocument/2006/relationships/hyperlink" Target="https://raisingrobots.com/product/online-spike-essential-an-introduction-to-spike-essential-tuesday-18th-april-12-00-15-3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isingrobots.com/product/lego-education-spike-essenti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E767124-AA34-44DF-8189-0D31D6ACD6B3}"/>
</file>

<file path=customXml/itemProps2.xml><?xml version="1.0" encoding="utf-8"?>
<ds:datastoreItem xmlns:ds="http://schemas.openxmlformats.org/officeDocument/2006/customXml" ds:itemID="{0FFB4FDC-EE8E-4C78-8447-AB4E124B73B2}">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 ds:uri="http://purl.org/dc/dcmitype/"/>
    <ds:schemaRef ds:uri="44407971-d200-4638-bd4d-62358d3d1de8"/>
    <ds:schemaRef ds:uri="2a04d00c-11a6-42e7-a342-a1572d775eb9"/>
    <ds:schemaRef ds:uri="http://schemas.microsoft.com/office/2006/metadata/properties"/>
  </ds:schemaRefs>
</ds:datastoreItem>
</file>

<file path=customXml/itemProps3.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4.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5475</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Emma Vickers</cp:lastModifiedBy>
  <cp:revision>4</cp:revision>
  <cp:lastPrinted>2018-08-10T07:38:00Z</cp:lastPrinted>
  <dcterms:created xsi:type="dcterms:W3CDTF">2024-08-29T11:31:00Z</dcterms:created>
  <dcterms:modified xsi:type="dcterms:W3CDTF">2024-08-29T11:32:00Z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