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6DCB8916" w:rsidR="00381A88" w:rsidRPr="001B7E47" w:rsidRDefault="00A863CF" w:rsidP="00381A88">
      <w:pPr>
        <w:spacing w:before="120" w:after="120" w:line="240" w:lineRule="auto"/>
        <w:rPr>
          <w:rFonts w:ascii="Book Antiqua" w:eastAsia="Times New Roman" w:hAnsi="Book Antiqua" w:cs="Times New Roman"/>
          <w:b/>
          <w:smallCaps/>
          <w:u w:val="single"/>
          <w:lang w:eastAsia="en-US"/>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6B788C49" wp14:editId="5905AA81">
                <wp:simplePos x="0" y="0"/>
                <wp:positionH relativeFrom="column">
                  <wp:posOffset>-153035</wp:posOffset>
                </wp:positionH>
                <wp:positionV relativeFrom="paragraph">
                  <wp:posOffset>3806190</wp:posOffset>
                </wp:positionV>
                <wp:extent cx="6334125" cy="9525"/>
                <wp:effectExtent l="0" t="19050" r="47625" b="47625"/>
                <wp:wrapSquare wrapText="bothSides"/>
                <wp:docPr id="5"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0D8E4"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9.7pt" to="486.7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" strokecolor="windowText" strokeweight="3.75pt">
                <v:stroke linestyle="thickThin"/>
                <w10:wrap type="square"/>
              </v:line>
            </w:pict>
          </mc:Fallback>
        </mc:AlternateContent>
      </w:r>
      <w:r w:rsidR="00381A88"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3C894B66" w:rsidR="00381A88" w:rsidRPr="00C57912" w:rsidRDefault="00E36DB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2C6DEF" w:rsidRPr="00806743" w14:paraId="7E051B74" w14:textId="77777777" w:rsidTr="009272B7">
        <w:trPr>
          <w:trHeight w:val="1379"/>
        </w:trPr>
        <w:tc>
          <w:tcPr>
            <w:tcW w:w="4957" w:type="dxa"/>
            <w:gridSpan w:val="2"/>
          </w:tcPr>
          <w:p w14:paraId="04D45705" w14:textId="7A1E6197" w:rsidR="002C6DEF" w:rsidRPr="00C57912" w:rsidRDefault="002C6DEF">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2C6DEF" w:rsidRPr="00C57912" w:rsidRDefault="002C6DEF">
            <w:pPr>
              <w:spacing w:after="0" w:line="240" w:lineRule="auto"/>
              <w:rPr>
                <w:rFonts w:ascii="Book Antiqua" w:eastAsia="Times New Roman" w:hAnsi="Book Antiqua" w:cs="Times New Roman"/>
                <w:sz w:val="20"/>
                <w:szCs w:val="20"/>
                <w:lang w:eastAsia="en-US"/>
              </w:rPr>
            </w:pPr>
          </w:p>
          <w:p w14:paraId="680E2D40" w14:textId="77777777" w:rsidR="002C6DEF" w:rsidRPr="00C57912" w:rsidRDefault="002C6DEF">
            <w:pPr>
              <w:spacing w:after="0" w:line="240" w:lineRule="auto"/>
              <w:rPr>
                <w:rFonts w:ascii="Book Antiqua" w:eastAsia="Times New Roman" w:hAnsi="Book Antiqua" w:cs="Times New Roman"/>
                <w:sz w:val="20"/>
                <w:szCs w:val="20"/>
                <w:lang w:eastAsia="en-US"/>
              </w:rPr>
            </w:pPr>
          </w:p>
        </w:tc>
        <w:tc>
          <w:tcPr>
            <w:tcW w:w="4649" w:type="dxa"/>
          </w:tcPr>
          <w:p w14:paraId="02EAD6C2" w14:textId="6E89D88E" w:rsidR="002C6DEF" w:rsidRPr="00C57912" w:rsidRDefault="002C6DEF">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in your nursery:</w:t>
            </w:r>
          </w:p>
          <w:p w14:paraId="1A3D5E89" w14:textId="77777777" w:rsidR="002C6DEF" w:rsidRPr="00C57912" w:rsidRDefault="002C6DEF">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p w14:paraId="063D702D" w14:textId="5BB91E4C" w:rsidR="002C6DEF" w:rsidRPr="00C57912" w:rsidRDefault="002C6DEF" w:rsidP="009272B7">
            <w:pPr>
              <w:spacing w:after="0" w:line="240" w:lineRule="auto"/>
              <w:rPr>
                <w:rFonts w:ascii="Book Antiqua" w:eastAsia="Times New Roman" w:hAnsi="Book Antiqua" w:cs="Times New Roman"/>
                <w:sz w:val="20"/>
                <w:szCs w:val="20"/>
                <w:lang w:eastAsia="en-US"/>
              </w:rPr>
            </w:pP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61A6649E"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E36DBB">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22161F7E"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E36DBB">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553FF9CC"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CB4D0F">
              <w:rPr>
                <w:rFonts w:ascii="Book Antiqua" w:eastAsia="Times New Roman" w:hAnsi="Book Antiqua" w:cs="Times New Roman"/>
                <w:b/>
                <w:lang w:eastAsia="en-US"/>
              </w:rPr>
              <w:t>nursery</w:t>
            </w:r>
            <w:r w:rsidRPr="00DA756A">
              <w:rPr>
                <w:rFonts w:ascii="Book Antiqua" w:eastAsia="Times New Roman" w:hAnsi="Book Antiqua" w:cs="Times New Roman"/>
                <w:b/>
                <w:lang w:eastAsia="en-US"/>
              </w:rPr>
              <w:t>’s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Default="00A863CF" w:rsidP="00A863CF">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 </w:t>
            </w:r>
          </w:p>
          <w:p w14:paraId="35ADFF53" w14:textId="416A30A1" w:rsidR="00A863CF" w:rsidRDefault="00A863CF" w:rsidP="00A863CF">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Pr="00727903">
              <w:rPr>
                <w:rFonts w:ascii="Book Antiqua" w:eastAsia="Times New Roman" w:hAnsi="Book Antiqua" w:cs="Times New Roman"/>
                <w:sz w:val="20"/>
                <w:szCs w:val="20"/>
                <w:lang w:eastAsia="en-US"/>
              </w:rPr>
              <w:t xml:space="preserve"> payments to local authority/academy trust</w:t>
            </w:r>
            <w:r>
              <w:rPr>
                <w:rFonts w:ascii="Book Antiqua" w:eastAsia="Times New Roman" w:hAnsi="Book Antiqua" w:cs="Times New Roman"/>
                <w:sz w:val="20"/>
                <w:szCs w:val="20"/>
                <w:lang w:eastAsia="en-US"/>
              </w:rPr>
              <w:t xml:space="preserve"> accounts</w:t>
            </w:r>
            <w:r w:rsidRPr="002840DE">
              <w:rPr>
                <w:rFonts w:ascii="Book Antiqua" w:eastAsia="Times New Roman" w:hAnsi="Book Antiqua" w:cs="Times New Roman"/>
                <w:b/>
                <w:bCs/>
                <w:sz w:val="20"/>
                <w:szCs w:val="20"/>
                <w:lang w:eastAsia="en-US"/>
              </w:rPr>
              <w:t xml:space="preserve"> </w:t>
            </w:r>
            <w:r>
              <w:rPr>
                <w:rFonts w:ascii="Book Antiqua" w:eastAsia="Times New Roman" w:hAnsi="Book Antiqua" w:cs="Times New Roman"/>
                <w:b/>
                <w:bCs/>
                <w:sz w:val="20"/>
                <w:szCs w:val="20"/>
                <w:u w:val="single"/>
                <w:lang w:eastAsia="en-US"/>
              </w:rPr>
              <w:t xml:space="preserve">include your </w:t>
            </w:r>
            <w:r w:rsidR="002840DE">
              <w:rPr>
                <w:rFonts w:ascii="Book Antiqua" w:eastAsia="Times New Roman" w:hAnsi="Book Antiqua" w:cs="Times New Roman"/>
                <w:b/>
                <w:bCs/>
                <w:sz w:val="20"/>
                <w:szCs w:val="20"/>
                <w:u w:val="single"/>
                <w:lang w:eastAsia="en-US"/>
              </w:rPr>
              <w:t>nursery</w:t>
            </w:r>
            <w:r>
              <w:rPr>
                <w:rFonts w:ascii="Book Antiqua" w:eastAsia="Times New Roman" w:hAnsi="Book Antiqua" w:cs="Times New Roman"/>
                <w:b/>
                <w:bCs/>
                <w:sz w:val="20"/>
                <w:szCs w:val="20"/>
                <w:u w:val="single"/>
                <w:lang w:eastAsia="en-US"/>
              </w:rPr>
              <w:t xml:space="preserve"> name/identifier</w:t>
            </w:r>
            <w:r w:rsidRPr="00042DC0">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2827CBDF"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2840DE">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This is a non-competitive grant scheme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00000">
              <w:rPr>
                <w:rFonts w:ascii="Book Antiqua" w:eastAsia="Times New Roman" w:hAnsi="Book Antiqua" w:cs="Times New Roman"/>
                <w:b/>
                <w:sz w:val="24"/>
                <w:szCs w:val="24"/>
              </w:rPr>
            </w:r>
            <w:r w:rsidR="00000000">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72546581" w14:textId="77777777" w:rsidR="00E901AB" w:rsidRPr="00A23847" w:rsidRDefault="00E901AB" w:rsidP="00E901AB">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2AC702EC" w14:textId="5F1957B9" w:rsidR="00E901AB" w:rsidRPr="00C43737" w:rsidRDefault="00E901AB" w:rsidP="00E901AB">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w:t>
      </w:r>
      <w:r>
        <w:rPr>
          <w:rFonts w:ascii="Book Antiqua" w:hAnsi="Book Antiqua"/>
          <w:sz w:val="20"/>
          <w:szCs w:val="18"/>
        </w:rPr>
        <w:t>nursery</w:t>
      </w:r>
      <w:r w:rsidRPr="00C43737">
        <w:rPr>
          <w:rFonts w:ascii="Book Antiqua" w:hAnsi="Book Antiqua"/>
          <w:sz w:val="20"/>
          <w:szCs w:val="18"/>
        </w:rPr>
        <w:t xml:space="preserve">, please copy </w:t>
      </w:r>
      <w:r w:rsidRPr="00C43737">
        <w:rPr>
          <w:rFonts w:ascii="Book Antiqua" w:hAnsi="Book Antiqua"/>
          <w:sz w:val="20"/>
          <w:szCs w:val="20"/>
        </w:rPr>
        <w:t xml:space="preserve">the list into a ‘create your own’ form. You can find </w:t>
      </w:r>
      <w:r>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FC7D15B" w14:textId="77777777" w:rsidR="00E901AB" w:rsidRDefault="00E901AB" w:rsidP="00E901AB">
      <w:pPr>
        <w:tabs>
          <w:tab w:val="left" w:pos="2160"/>
        </w:tabs>
        <w:spacing w:after="0"/>
        <w:ind w:right="71"/>
        <w:rPr>
          <w:rFonts w:ascii="Book Antiqua" w:hAnsi="Book Antiqua"/>
          <w:bCs/>
          <w:sz w:val="18"/>
          <w:szCs w:val="18"/>
        </w:rPr>
      </w:pPr>
      <w:bookmarkStart w:id="9"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9"/>
    </w:p>
    <w:p w14:paraId="62467DEB" w14:textId="77777777" w:rsidR="0026568F" w:rsidRPr="007540A4" w:rsidRDefault="0026568F" w:rsidP="00E901AB">
      <w:pPr>
        <w:tabs>
          <w:tab w:val="left" w:pos="2160"/>
        </w:tabs>
        <w:spacing w:after="0"/>
        <w:ind w:right="71"/>
        <w:rPr>
          <w:rFonts w:ascii="Book Antiqua" w:hAnsi="Book Antiqua"/>
          <w:bCs/>
          <w:sz w:val="18"/>
          <w:szCs w:val="18"/>
        </w:rPr>
      </w:pPr>
    </w:p>
    <w:p w14:paraId="4C079899" w14:textId="77777777" w:rsidR="0026568F" w:rsidRPr="00814B44" w:rsidRDefault="0026568F" w:rsidP="0026568F">
      <w:pPr>
        <w:spacing w:after="0" w:line="240" w:lineRule="auto"/>
        <w:rPr>
          <w:rFonts w:ascii="Book Antiqua" w:eastAsia="Times New Roman" w:hAnsi="Book Antiqua" w:cs="Calibri"/>
          <w:b/>
          <w:bCs/>
          <w:caps/>
          <w:sz w:val="30"/>
          <w:szCs w:val="30"/>
          <w:lang w:eastAsia="en-GB"/>
        </w:rPr>
      </w:pPr>
      <w:r w:rsidRPr="00814B44">
        <w:rPr>
          <w:rFonts w:ascii="Book Antiqua" w:eastAsia="Times New Roman" w:hAnsi="Book Antiqua" w:cs="Calibri"/>
          <w:b/>
          <w:bCs/>
          <w:caps/>
          <w:sz w:val="30"/>
          <w:szCs w:val="30"/>
          <w:lang w:eastAsia="en-GB"/>
        </w:rPr>
        <w:t>Supplier: Creative ACTIVITY</w:t>
      </w:r>
    </w:p>
    <w:p w14:paraId="5A76142D" w14:textId="77777777" w:rsidR="0026568F" w:rsidRDefault="0026568F" w:rsidP="0026568F">
      <w:pPr>
        <w:rPr>
          <w:rFonts w:ascii="Book Antiqua" w:eastAsia="Times New Roman" w:hAnsi="Book Antiqua" w:cs="Calibri"/>
          <w:sz w:val="30"/>
          <w:szCs w:val="30"/>
          <w:lang w:eastAsia="en-GB"/>
        </w:rPr>
      </w:pPr>
      <w:r w:rsidRPr="00814B44">
        <w:rPr>
          <w:rFonts w:ascii="Book Antiqua" w:eastAsia="Times New Roman" w:hAnsi="Book Antiqua" w:cs="Calibri"/>
          <w:sz w:val="30"/>
          <w:szCs w:val="30"/>
          <w:lang w:eastAsia="en-GB"/>
        </w:rPr>
        <w:t>(via EANI iProcurement)</w:t>
      </w:r>
    </w:p>
    <w:tbl>
      <w:tblPr>
        <w:tblStyle w:val="GridTable1Light"/>
        <w:tblW w:w="9067" w:type="dxa"/>
        <w:tblLook w:val="04A0" w:firstRow="1" w:lastRow="0" w:firstColumn="1" w:lastColumn="0" w:noHBand="0" w:noVBand="1"/>
      </w:tblPr>
      <w:tblGrid>
        <w:gridCol w:w="3256"/>
        <w:gridCol w:w="1276"/>
        <w:gridCol w:w="1134"/>
        <w:gridCol w:w="1275"/>
        <w:gridCol w:w="2126"/>
      </w:tblGrid>
      <w:tr w:rsidR="00827DB8" w:rsidRPr="0026568F" w14:paraId="0E2587F2" w14:textId="77777777" w:rsidTr="00827D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noWrap/>
          </w:tcPr>
          <w:p w14:paraId="6EA50141" w14:textId="2F9726BE" w:rsidR="00827DB8" w:rsidRPr="0026568F" w:rsidRDefault="00827DB8" w:rsidP="0026568F">
            <w:pPr>
              <w:rPr>
                <w:rFonts w:ascii="Calibri" w:eastAsia="Times New Roman" w:hAnsi="Calibri" w:cs="Calibri"/>
                <w:lang w:eastAsia="en-GB"/>
              </w:rPr>
            </w:pPr>
            <w:r>
              <w:rPr>
                <w:rFonts w:ascii="Calibri" w:eastAsia="Times New Roman" w:hAnsi="Calibri" w:cs="Calibri"/>
                <w:lang w:eastAsia="en-GB"/>
              </w:rPr>
              <w:t>Item</w:t>
            </w:r>
          </w:p>
        </w:tc>
        <w:tc>
          <w:tcPr>
            <w:tcW w:w="1276" w:type="dxa"/>
            <w:noWrap/>
          </w:tcPr>
          <w:p w14:paraId="405AB19B" w14:textId="7D4328CA" w:rsidR="00827DB8" w:rsidRPr="0026568F" w:rsidRDefault="00827DB8" w:rsidP="0026568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Cost</w:t>
            </w:r>
          </w:p>
        </w:tc>
        <w:tc>
          <w:tcPr>
            <w:tcW w:w="1134" w:type="dxa"/>
            <w:noWrap/>
          </w:tcPr>
          <w:p w14:paraId="725C6F75" w14:textId="62027A83" w:rsidR="00827DB8" w:rsidRPr="0026568F" w:rsidRDefault="00827DB8" w:rsidP="002656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Quantity</w:t>
            </w:r>
          </w:p>
        </w:tc>
        <w:tc>
          <w:tcPr>
            <w:tcW w:w="1275" w:type="dxa"/>
            <w:noWrap/>
          </w:tcPr>
          <w:p w14:paraId="5F2CC7C6" w14:textId="3342B565" w:rsidR="00827DB8" w:rsidRPr="0026568F" w:rsidRDefault="00827DB8" w:rsidP="0026568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Total</w:t>
            </w:r>
          </w:p>
        </w:tc>
        <w:tc>
          <w:tcPr>
            <w:tcW w:w="2126" w:type="dxa"/>
            <w:noWrap/>
          </w:tcPr>
          <w:p w14:paraId="53F8E2E7" w14:textId="36018E81" w:rsidR="00827DB8" w:rsidRPr="0026568F" w:rsidRDefault="00827DB8" w:rsidP="0026568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 discount)*</w:t>
            </w:r>
          </w:p>
        </w:tc>
      </w:tr>
      <w:tr w:rsidR="00827DB8" w:rsidRPr="0026568F" w14:paraId="21FBEC0F"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581F13E" w14:textId="1228242D" w:rsidR="00827DB8" w:rsidRPr="0026568F" w:rsidRDefault="00462343" w:rsidP="0026568F">
            <w:pPr>
              <w:rPr>
                <w:rFonts w:ascii="Calibri" w:eastAsia="Times New Roman" w:hAnsi="Calibri" w:cs="Calibri"/>
                <w:lang w:eastAsia="en-GB"/>
              </w:rPr>
            </w:pPr>
            <w:hyperlink r:id="rId12" w:history="1">
              <w:r w:rsidR="00827DB8" w:rsidRPr="0026568F">
                <w:rPr>
                  <w:rStyle w:val="Hyperlink"/>
                  <w:rFonts w:ascii="Calibri" w:eastAsia="Times New Roman" w:hAnsi="Calibri" w:cs="Calibri"/>
                  <w:b w:val="0"/>
                  <w:bCs w:val="0"/>
                  <w:lang w:eastAsia="en-GB"/>
                </w:rPr>
                <w:t>Mini Pop-Up Sensory Pod</w:t>
              </w:r>
            </w:hyperlink>
          </w:p>
        </w:tc>
        <w:tc>
          <w:tcPr>
            <w:tcW w:w="1276" w:type="dxa"/>
            <w:noWrap/>
            <w:hideMark/>
          </w:tcPr>
          <w:p w14:paraId="6A2F4873"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£76.11</w:t>
            </w:r>
          </w:p>
        </w:tc>
        <w:tc>
          <w:tcPr>
            <w:tcW w:w="1134" w:type="dxa"/>
            <w:noWrap/>
            <w:hideMark/>
          </w:tcPr>
          <w:p w14:paraId="32FB53DF"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6ECD61A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£76.11</w:t>
            </w:r>
          </w:p>
        </w:tc>
        <w:tc>
          <w:tcPr>
            <w:tcW w:w="2126" w:type="dxa"/>
            <w:noWrap/>
            <w:hideMark/>
          </w:tcPr>
          <w:p w14:paraId="58286D74"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£66.98</w:t>
            </w:r>
          </w:p>
        </w:tc>
      </w:tr>
      <w:tr w:rsidR="00827DB8" w:rsidRPr="0026568F" w14:paraId="59AE274F"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589BCB06" w14:textId="63074FBE" w:rsidR="00827DB8" w:rsidRPr="0026568F" w:rsidRDefault="00A8756F" w:rsidP="0026568F">
            <w:pPr>
              <w:rPr>
                <w:rFonts w:ascii="Calibri" w:eastAsia="Times New Roman" w:hAnsi="Calibri" w:cs="Calibri"/>
                <w:lang w:eastAsia="en-GB"/>
              </w:rPr>
            </w:pPr>
            <w:hyperlink r:id="rId13" w:history="1">
              <w:r w:rsidR="00827DB8" w:rsidRPr="0026568F">
                <w:rPr>
                  <w:rStyle w:val="Hyperlink"/>
                  <w:rFonts w:ascii="Calibri" w:eastAsia="Times New Roman" w:hAnsi="Calibri" w:cs="Calibri"/>
                  <w:b w:val="0"/>
                  <w:bCs w:val="0"/>
                  <w:lang w:eastAsia="en-GB"/>
                </w:rPr>
                <w:t>Sensory Light-Up Kit 12pk</w:t>
              </w:r>
            </w:hyperlink>
          </w:p>
        </w:tc>
        <w:tc>
          <w:tcPr>
            <w:tcW w:w="1276" w:type="dxa"/>
            <w:noWrap/>
            <w:hideMark/>
          </w:tcPr>
          <w:p w14:paraId="052DFAF5"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£72.18</w:t>
            </w:r>
          </w:p>
        </w:tc>
        <w:tc>
          <w:tcPr>
            <w:tcW w:w="1134" w:type="dxa"/>
            <w:noWrap/>
            <w:hideMark/>
          </w:tcPr>
          <w:p w14:paraId="50014A44"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5C8AF48F"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£72.18</w:t>
            </w:r>
          </w:p>
        </w:tc>
        <w:tc>
          <w:tcPr>
            <w:tcW w:w="2126" w:type="dxa"/>
            <w:noWrap/>
            <w:hideMark/>
          </w:tcPr>
          <w:p w14:paraId="59D4F454"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£63.52</w:t>
            </w:r>
          </w:p>
        </w:tc>
      </w:tr>
      <w:tr w:rsidR="00827DB8" w:rsidRPr="0026568F" w14:paraId="5C7DD36A"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926F804" w14:textId="49DF36CC" w:rsidR="00827DB8" w:rsidRPr="0026568F" w:rsidRDefault="00A8756F" w:rsidP="0026568F">
            <w:pPr>
              <w:rPr>
                <w:rFonts w:ascii="Calibri" w:eastAsia="Times New Roman" w:hAnsi="Calibri" w:cs="Calibri"/>
                <w:lang w:eastAsia="en-GB"/>
              </w:rPr>
            </w:pPr>
            <w:hyperlink r:id="rId14" w:history="1">
              <w:r w:rsidR="00827DB8" w:rsidRPr="0026568F">
                <w:rPr>
                  <w:rStyle w:val="Hyperlink"/>
                  <w:rFonts w:ascii="Calibri" w:eastAsia="Times New Roman" w:hAnsi="Calibri" w:cs="Calibri"/>
                  <w:b w:val="0"/>
                  <w:bCs w:val="0"/>
                  <w:lang w:eastAsia="en-GB"/>
                </w:rPr>
                <w:t>Rectangular Light Panel A2</w:t>
              </w:r>
            </w:hyperlink>
          </w:p>
        </w:tc>
        <w:tc>
          <w:tcPr>
            <w:tcW w:w="1276" w:type="dxa"/>
            <w:noWrap/>
            <w:hideMark/>
          </w:tcPr>
          <w:p w14:paraId="63E6FCAD"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£129.99</w:t>
            </w:r>
          </w:p>
        </w:tc>
        <w:tc>
          <w:tcPr>
            <w:tcW w:w="1134" w:type="dxa"/>
            <w:noWrap/>
            <w:hideMark/>
          </w:tcPr>
          <w:p w14:paraId="2F786259"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3861C095"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£129.99</w:t>
            </w:r>
          </w:p>
        </w:tc>
        <w:tc>
          <w:tcPr>
            <w:tcW w:w="2126" w:type="dxa"/>
            <w:noWrap/>
            <w:hideMark/>
          </w:tcPr>
          <w:p w14:paraId="1925DC36"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£114.39</w:t>
            </w:r>
          </w:p>
        </w:tc>
      </w:tr>
      <w:tr w:rsidR="00827DB8" w:rsidRPr="0026568F" w14:paraId="74E5EF4E"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2247481" w14:textId="0E319E57" w:rsidR="00827DB8" w:rsidRPr="0026568F" w:rsidRDefault="006A0211" w:rsidP="0026568F">
            <w:pPr>
              <w:rPr>
                <w:rFonts w:ascii="Calibri" w:eastAsia="Times New Roman" w:hAnsi="Calibri" w:cs="Calibri"/>
                <w:lang w:eastAsia="en-GB"/>
              </w:rPr>
            </w:pPr>
            <w:hyperlink r:id="rId15" w:history="1">
              <w:r w:rsidR="00827DB8" w:rsidRPr="0026568F">
                <w:rPr>
                  <w:rStyle w:val="Hyperlink"/>
                  <w:rFonts w:ascii="Calibri" w:eastAsia="Times New Roman" w:hAnsi="Calibri" w:cs="Calibri"/>
                  <w:b w:val="0"/>
                  <w:bCs w:val="0"/>
                  <w:lang w:eastAsia="en-GB"/>
                </w:rPr>
                <w:t>Translucent Colour Blocks</w:t>
              </w:r>
            </w:hyperlink>
          </w:p>
        </w:tc>
        <w:tc>
          <w:tcPr>
            <w:tcW w:w="1276" w:type="dxa"/>
            <w:noWrap/>
            <w:hideMark/>
          </w:tcPr>
          <w:p w14:paraId="4322FBB7"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6568F">
              <w:rPr>
                <w:rFonts w:ascii="Calibri" w:eastAsia="Times New Roman" w:hAnsi="Calibri" w:cs="Calibri"/>
                <w:lang w:eastAsia="en-GB"/>
              </w:rPr>
              <w:t>£44.99</w:t>
            </w:r>
          </w:p>
        </w:tc>
        <w:tc>
          <w:tcPr>
            <w:tcW w:w="1134" w:type="dxa"/>
            <w:noWrap/>
            <w:hideMark/>
          </w:tcPr>
          <w:p w14:paraId="301F72C6"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6568F">
              <w:rPr>
                <w:rFonts w:ascii="Calibri" w:eastAsia="Times New Roman" w:hAnsi="Calibri" w:cs="Calibri"/>
                <w:lang w:eastAsia="en-GB"/>
              </w:rPr>
              <w:t>1</w:t>
            </w:r>
          </w:p>
        </w:tc>
        <w:tc>
          <w:tcPr>
            <w:tcW w:w="1275" w:type="dxa"/>
            <w:noWrap/>
            <w:hideMark/>
          </w:tcPr>
          <w:p w14:paraId="4182E0DC"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£44.99</w:t>
            </w:r>
          </w:p>
        </w:tc>
        <w:tc>
          <w:tcPr>
            <w:tcW w:w="2126" w:type="dxa"/>
            <w:noWrap/>
            <w:hideMark/>
          </w:tcPr>
          <w:p w14:paraId="54F923F9"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£39.59</w:t>
            </w:r>
          </w:p>
        </w:tc>
      </w:tr>
      <w:tr w:rsidR="00827DB8" w:rsidRPr="0026568F" w14:paraId="502BB02B"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41A7A19" w14:textId="1A31ADF9" w:rsidR="00827DB8" w:rsidRPr="0026568F" w:rsidRDefault="006A0211" w:rsidP="0026568F">
            <w:pPr>
              <w:rPr>
                <w:rFonts w:ascii="Calibri" w:eastAsia="Times New Roman" w:hAnsi="Calibri" w:cs="Calibri"/>
                <w:lang w:eastAsia="en-GB"/>
              </w:rPr>
            </w:pPr>
            <w:hyperlink r:id="rId16" w:history="1">
              <w:r w:rsidR="00827DB8" w:rsidRPr="0026568F">
                <w:rPr>
                  <w:rStyle w:val="Hyperlink"/>
                  <w:rFonts w:ascii="Calibri" w:eastAsia="Times New Roman" w:hAnsi="Calibri" w:cs="Calibri"/>
                  <w:b w:val="0"/>
                  <w:bCs w:val="0"/>
                  <w:lang w:eastAsia="en-GB"/>
                </w:rPr>
                <w:t>Rechargeable Easi-Torch</w:t>
              </w:r>
            </w:hyperlink>
          </w:p>
        </w:tc>
        <w:tc>
          <w:tcPr>
            <w:tcW w:w="1276" w:type="dxa"/>
            <w:noWrap/>
            <w:hideMark/>
          </w:tcPr>
          <w:p w14:paraId="611377DF"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£118.11</w:t>
            </w:r>
          </w:p>
        </w:tc>
        <w:tc>
          <w:tcPr>
            <w:tcW w:w="1134" w:type="dxa"/>
            <w:noWrap/>
            <w:hideMark/>
          </w:tcPr>
          <w:p w14:paraId="42EA8DA3"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3B488812"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£118.11</w:t>
            </w:r>
          </w:p>
        </w:tc>
        <w:tc>
          <w:tcPr>
            <w:tcW w:w="2126" w:type="dxa"/>
            <w:noWrap/>
            <w:hideMark/>
          </w:tcPr>
          <w:p w14:paraId="6898FCEB"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£103.94</w:t>
            </w:r>
          </w:p>
        </w:tc>
      </w:tr>
      <w:tr w:rsidR="00827DB8" w:rsidRPr="0026568F" w14:paraId="52888240"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7123192" w14:textId="5EB8C9CE" w:rsidR="00827DB8" w:rsidRPr="0026568F" w:rsidRDefault="006A0211" w:rsidP="0026568F">
            <w:pPr>
              <w:rPr>
                <w:rFonts w:ascii="Calibri" w:eastAsia="Times New Roman" w:hAnsi="Calibri" w:cs="Calibri"/>
                <w:lang w:eastAsia="en-GB"/>
              </w:rPr>
            </w:pPr>
            <w:hyperlink r:id="rId17" w:history="1">
              <w:r w:rsidR="00827DB8" w:rsidRPr="0026568F">
                <w:rPr>
                  <w:rStyle w:val="Hyperlink"/>
                  <w:rFonts w:ascii="Calibri" w:eastAsia="Times New Roman" w:hAnsi="Calibri" w:cs="Calibri"/>
                  <w:b w:val="0"/>
                  <w:bCs w:val="0"/>
                  <w:lang w:eastAsia="en-GB"/>
                </w:rPr>
                <w:t>Colour Acetate Sheets</w:t>
              </w:r>
            </w:hyperlink>
          </w:p>
        </w:tc>
        <w:tc>
          <w:tcPr>
            <w:tcW w:w="1276" w:type="dxa"/>
            <w:noWrap/>
            <w:hideMark/>
          </w:tcPr>
          <w:p w14:paraId="57C6C0F4"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£8.50</w:t>
            </w:r>
          </w:p>
        </w:tc>
        <w:tc>
          <w:tcPr>
            <w:tcW w:w="1134" w:type="dxa"/>
            <w:noWrap/>
            <w:hideMark/>
          </w:tcPr>
          <w:p w14:paraId="7EE53A23"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3</w:t>
            </w:r>
          </w:p>
        </w:tc>
        <w:tc>
          <w:tcPr>
            <w:tcW w:w="1275" w:type="dxa"/>
            <w:noWrap/>
            <w:hideMark/>
          </w:tcPr>
          <w:p w14:paraId="3AF44754"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£25.50</w:t>
            </w:r>
          </w:p>
        </w:tc>
        <w:tc>
          <w:tcPr>
            <w:tcW w:w="2126" w:type="dxa"/>
            <w:noWrap/>
            <w:hideMark/>
          </w:tcPr>
          <w:p w14:paraId="486129AC"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£22.44</w:t>
            </w:r>
          </w:p>
        </w:tc>
      </w:tr>
      <w:tr w:rsidR="00827DB8" w:rsidRPr="0026568F" w14:paraId="2F47E83D"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59F9B820" w14:textId="1914027C" w:rsidR="00827DB8" w:rsidRPr="0026568F" w:rsidRDefault="009C68A1" w:rsidP="0026568F">
            <w:pPr>
              <w:rPr>
                <w:rFonts w:ascii="Calibri" w:eastAsia="Times New Roman" w:hAnsi="Calibri" w:cs="Calibri"/>
                <w:lang w:eastAsia="en-GB"/>
              </w:rPr>
            </w:pPr>
            <w:hyperlink r:id="rId18" w:history="1">
              <w:r w:rsidR="00827DB8" w:rsidRPr="0026568F">
                <w:rPr>
                  <w:rStyle w:val="Hyperlink"/>
                  <w:rFonts w:ascii="Calibri" w:eastAsia="Times New Roman" w:hAnsi="Calibri" w:cs="Calibri"/>
                  <w:b w:val="0"/>
                  <w:bCs w:val="0"/>
                  <w:lang w:eastAsia="en-GB"/>
                </w:rPr>
                <w:t>UV LED Torch Small</w:t>
              </w:r>
            </w:hyperlink>
          </w:p>
        </w:tc>
        <w:tc>
          <w:tcPr>
            <w:tcW w:w="1276" w:type="dxa"/>
            <w:noWrap/>
            <w:hideMark/>
          </w:tcPr>
          <w:p w14:paraId="5B30D5E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£9.99</w:t>
            </w:r>
          </w:p>
        </w:tc>
        <w:tc>
          <w:tcPr>
            <w:tcW w:w="1134" w:type="dxa"/>
            <w:noWrap/>
            <w:hideMark/>
          </w:tcPr>
          <w:p w14:paraId="7B8B0E54"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3</w:t>
            </w:r>
          </w:p>
        </w:tc>
        <w:tc>
          <w:tcPr>
            <w:tcW w:w="1275" w:type="dxa"/>
            <w:noWrap/>
            <w:hideMark/>
          </w:tcPr>
          <w:p w14:paraId="20B19FAF"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£29.97</w:t>
            </w:r>
          </w:p>
        </w:tc>
        <w:tc>
          <w:tcPr>
            <w:tcW w:w="2126" w:type="dxa"/>
            <w:noWrap/>
            <w:hideMark/>
          </w:tcPr>
          <w:p w14:paraId="5947B71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£26.37</w:t>
            </w:r>
          </w:p>
        </w:tc>
      </w:tr>
      <w:tr w:rsidR="00827DB8" w:rsidRPr="0026568F" w14:paraId="08359F95"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4A541CD" w14:textId="67C97843" w:rsidR="00827DB8" w:rsidRPr="0026568F" w:rsidRDefault="009C68A1" w:rsidP="0026568F">
            <w:pPr>
              <w:rPr>
                <w:rFonts w:ascii="Calibri" w:eastAsia="Times New Roman" w:hAnsi="Calibri" w:cs="Calibri"/>
                <w:lang w:eastAsia="en-GB"/>
              </w:rPr>
            </w:pPr>
            <w:hyperlink r:id="rId19" w:history="1">
              <w:r w:rsidR="00827DB8" w:rsidRPr="0026568F">
                <w:rPr>
                  <w:rStyle w:val="Hyperlink"/>
                  <w:rFonts w:ascii="Calibri" w:eastAsia="Times New Roman" w:hAnsi="Calibri" w:cs="Calibri"/>
                  <w:b w:val="0"/>
                  <w:bCs w:val="0"/>
                  <w:lang w:eastAsia="en-GB"/>
                </w:rPr>
                <w:t>UV Putty</w:t>
              </w:r>
            </w:hyperlink>
          </w:p>
        </w:tc>
        <w:tc>
          <w:tcPr>
            <w:tcW w:w="1276" w:type="dxa"/>
            <w:noWrap/>
            <w:hideMark/>
          </w:tcPr>
          <w:p w14:paraId="0ADF5926"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£9.95</w:t>
            </w:r>
          </w:p>
        </w:tc>
        <w:tc>
          <w:tcPr>
            <w:tcW w:w="1134" w:type="dxa"/>
            <w:noWrap/>
            <w:hideMark/>
          </w:tcPr>
          <w:p w14:paraId="356BCDFD"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w:t>
            </w:r>
          </w:p>
        </w:tc>
        <w:tc>
          <w:tcPr>
            <w:tcW w:w="1275" w:type="dxa"/>
            <w:noWrap/>
            <w:hideMark/>
          </w:tcPr>
          <w:p w14:paraId="03CA42D0"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£19.90</w:t>
            </w:r>
          </w:p>
        </w:tc>
        <w:tc>
          <w:tcPr>
            <w:tcW w:w="2126" w:type="dxa"/>
            <w:noWrap/>
            <w:hideMark/>
          </w:tcPr>
          <w:p w14:paraId="0171DCF0"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£17.51</w:t>
            </w:r>
          </w:p>
        </w:tc>
      </w:tr>
      <w:tr w:rsidR="00827DB8" w:rsidRPr="0026568F" w14:paraId="2E14A771"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C37DA0B" w14:textId="5C04B2E4" w:rsidR="00827DB8" w:rsidRPr="0026568F" w:rsidRDefault="009C68A1" w:rsidP="0026568F">
            <w:pPr>
              <w:rPr>
                <w:rFonts w:ascii="Calibri" w:eastAsia="Times New Roman" w:hAnsi="Calibri" w:cs="Calibri"/>
                <w:lang w:eastAsia="en-GB"/>
              </w:rPr>
            </w:pPr>
            <w:hyperlink r:id="rId20" w:history="1">
              <w:r w:rsidR="00827DB8" w:rsidRPr="0026568F">
                <w:rPr>
                  <w:rStyle w:val="Hyperlink"/>
                  <w:rFonts w:ascii="Calibri" w:eastAsia="Times New Roman" w:hAnsi="Calibri" w:cs="Calibri"/>
                  <w:b w:val="0"/>
                  <w:bCs w:val="0"/>
                  <w:lang w:eastAsia="en-GB"/>
                </w:rPr>
                <w:t>Small Mirror Assortment</w:t>
              </w:r>
            </w:hyperlink>
            <w:r w:rsidR="00827DB8" w:rsidRPr="0026568F">
              <w:rPr>
                <w:rFonts w:ascii="Calibri" w:eastAsia="Times New Roman" w:hAnsi="Calibri" w:cs="Calibri"/>
                <w:lang w:eastAsia="en-GB"/>
              </w:rPr>
              <w:t xml:space="preserve"> </w:t>
            </w:r>
          </w:p>
        </w:tc>
        <w:tc>
          <w:tcPr>
            <w:tcW w:w="1276" w:type="dxa"/>
            <w:noWrap/>
            <w:hideMark/>
          </w:tcPr>
          <w:p w14:paraId="0D3E8134"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£19.04</w:t>
            </w:r>
          </w:p>
        </w:tc>
        <w:tc>
          <w:tcPr>
            <w:tcW w:w="1134" w:type="dxa"/>
            <w:noWrap/>
            <w:hideMark/>
          </w:tcPr>
          <w:p w14:paraId="31EF50A7"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44F5E950"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£19.04</w:t>
            </w:r>
          </w:p>
        </w:tc>
        <w:tc>
          <w:tcPr>
            <w:tcW w:w="2126" w:type="dxa"/>
            <w:noWrap/>
            <w:hideMark/>
          </w:tcPr>
          <w:p w14:paraId="29048951"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£16.76</w:t>
            </w:r>
          </w:p>
        </w:tc>
      </w:tr>
      <w:tr w:rsidR="00827DB8" w:rsidRPr="0026568F" w14:paraId="17AB4684"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9686AAC" w14:textId="17560D78" w:rsidR="00827DB8" w:rsidRPr="0026568F" w:rsidRDefault="00614729" w:rsidP="0026568F">
            <w:pPr>
              <w:rPr>
                <w:rFonts w:ascii="Calibri" w:eastAsia="Times New Roman" w:hAnsi="Calibri" w:cs="Calibri"/>
                <w:lang w:eastAsia="en-GB"/>
              </w:rPr>
            </w:pPr>
            <w:hyperlink r:id="rId21" w:history="1">
              <w:r w:rsidR="00827DB8" w:rsidRPr="0026568F">
                <w:rPr>
                  <w:rStyle w:val="Hyperlink"/>
                  <w:rFonts w:ascii="Calibri" w:eastAsia="Times New Roman" w:hAnsi="Calibri" w:cs="Calibri"/>
                  <w:b w:val="0"/>
                  <w:bCs w:val="0"/>
                  <w:lang w:eastAsia="en-GB"/>
                </w:rPr>
                <w:t>Large Mirror Block Set</w:t>
              </w:r>
            </w:hyperlink>
          </w:p>
        </w:tc>
        <w:tc>
          <w:tcPr>
            <w:tcW w:w="1276" w:type="dxa"/>
            <w:noWrap/>
            <w:hideMark/>
          </w:tcPr>
          <w:p w14:paraId="25ADFE57"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£29.99</w:t>
            </w:r>
          </w:p>
        </w:tc>
        <w:tc>
          <w:tcPr>
            <w:tcW w:w="1134" w:type="dxa"/>
            <w:noWrap/>
            <w:hideMark/>
          </w:tcPr>
          <w:p w14:paraId="1F03161E"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54742D73"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£29.99</w:t>
            </w:r>
          </w:p>
        </w:tc>
        <w:tc>
          <w:tcPr>
            <w:tcW w:w="2126" w:type="dxa"/>
            <w:noWrap/>
            <w:hideMark/>
          </w:tcPr>
          <w:p w14:paraId="0800899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£26.39</w:t>
            </w:r>
          </w:p>
        </w:tc>
      </w:tr>
      <w:tr w:rsidR="00827DB8" w:rsidRPr="0026568F" w14:paraId="2D36CD03" w14:textId="77777777" w:rsidTr="00827DB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0BCF592" w14:textId="3DC945BE" w:rsidR="00827DB8" w:rsidRPr="0026568F" w:rsidRDefault="00614729" w:rsidP="0026568F">
            <w:pPr>
              <w:rPr>
                <w:rFonts w:ascii="Calibri" w:eastAsia="Times New Roman" w:hAnsi="Calibri" w:cs="Calibri"/>
                <w:lang w:eastAsia="en-GB"/>
              </w:rPr>
            </w:pPr>
            <w:hyperlink r:id="rId22" w:history="1">
              <w:r w:rsidR="00827DB8" w:rsidRPr="0026568F">
                <w:rPr>
                  <w:rStyle w:val="Hyperlink"/>
                  <w:rFonts w:ascii="Calibri" w:eastAsia="Times New Roman" w:hAnsi="Calibri" w:cs="Calibri"/>
                  <w:b w:val="0"/>
                  <w:bCs w:val="0"/>
                  <w:lang w:eastAsia="en-GB"/>
                </w:rPr>
                <w:t>Sensory Block Set</w:t>
              </w:r>
            </w:hyperlink>
          </w:p>
        </w:tc>
        <w:tc>
          <w:tcPr>
            <w:tcW w:w="1276" w:type="dxa"/>
            <w:noWrap/>
            <w:hideMark/>
          </w:tcPr>
          <w:p w14:paraId="1A1F0C8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£59.99</w:t>
            </w:r>
          </w:p>
        </w:tc>
        <w:tc>
          <w:tcPr>
            <w:tcW w:w="1134" w:type="dxa"/>
            <w:noWrap/>
            <w:hideMark/>
          </w:tcPr>
          <w:p w14:paraId="34307B99" w14:textId="77777777" w:rsidR="00827DB8" w:rsidRPr="0026568F" w:rsidRDefault="00827DB8" w:rsidP="0026568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1</w:t>
            </w:r>
          </w:p>
        </w:tc>
        <w:tc>
          <w:tcPr>
            <w:tcW w:w="1275" w:type="dxa"/>
            <w:noWrap/>
            <w:hideMark/>
          </w:tcPr>
          <w:p w14:paraId="43026D48"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£59.99</w:t>
            </w:r>
          </w:p>
        </w:tc>
        <w:tc>
          <w:tcPr>
            <w:tcW w:w="2126" w:type="dxa"/>
            <w:noWrap/>
            <w:hideMark/>
          </w:tcPr>
          <w:p w14:paraId="4F272EAF" w14:textId="77777777" w:rsidR="00827DB8" w:rsidRPr="0026568F" w:rsidRDefault="00827DB8" w:rsidP="0026568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6568F">
              <w:rPr>
                <w:rFonts w:ascii="Calibri" w:eastAsia="Times New Roman" w:hAnsi="Calibri" w:cs="Calibri"/>
                <w:color w:val="000000"/>
                <w:lang w:eastAsia="en-GB"/>
              </w:rPr>
              <w:t>£52.79</w:t>
            </w:r>
          </w:p>
        </w:tc>
      </w:tr>
    </w:tbl>
    <w:p w14:paraId="1FB75DB0" w14:textId="77777777" w:rsidR="00E901AB" w:rsidRDefault="00E901AB" w:rsidP="00E901AB">
      <w:pPr>
        <w:tabs>
          <w:tab w:val="left" w:pos="2160"/>
        </w:tabs>
        <w:spacing w:after="0"/>
        <w:ind w:right="71"/>
        <w:rPr>
          <w:rFonts w:ascii="Book Antiqua" w:hAnsi="Book Antiqua"/>
          <w:bCs/>
          <w:sz w:val="17"/>
          <w:szCs w:val="17"/>
        </w:rPr>
      </w:pPr>
    </w:p>
    <w:p w14:paraId="56B906BA" w14:textId="77777777" w:rsidR="0026568F" w:rsidRPr="00814B44" w:rsidRDefault="0026568F" w:rsidP="0026568F">
      <w:pPr>
        <w:pStyle w:val="p1"/>
        <w:rPr>
          <w:rFonts w:ascii="Book Antiqua" w:hAnsi="Book Antiqua"/>
          <w:color w:val="auto"/>
          <w:sz w:val="28"/>
          <w:szCs w:val="28"/>
        </w:rPr>
      </w:pPr>
      <w:r w:rsidRPr="00814B44">
        <w:rPr>
          <w:rFonts w:ascii="Book Antiqua" w:hAnsi="Book Antiqua"/>
          <w:color w:val="auto"/>
          <w:sz w:val="28"/>
          <w:szCs w:val="28"/>
        </w:rPr>
        <w:t xml:space="preserve">*Prices include a </w:t>
      </w:r>
      <w:r w:rsidRPr="00814B44">
        <w:rPr>
          <w:rFonts w:ascii="Book Antiqua" w:hAnsi="Book Antiqua"/>
          <w:color w:val="auto"/>
          <w:sz w:val="28"/>
          <w:szCs w:val="28"/>
          <w:u w:val="single"/>
        </w:rPr>
        <w:t>12% discount on catalogue prices</w:t>
      </w:r>
      <w:r w:rsidRPr="00814B44">
        <w:rPr>
          <w:rFonts w:ascii="Book Antiqua" w:hAnsi="Book Antiqua"/>
          <w:color w:val="auto"/>
          <w:sz w:val="28"/>
          <w:szCs w:val="28"/>
        </w:rPr>
        <w:t xml:space="preserve"> in line with an agreement between Creative Activity and Edina Trust. Please add</w:t>
      </w:r>
    </w:p>
    <w:p w14:paraId="1343E8B0" w14:textId="77777777" w:rsidR="0026568F" w:rsidRPr="00814B44" w:rsidRDefault="0026568F" w:rsidP="0026568F">
      <w:pPr>
        <w:pStyle w:val="p1"/>
        <w:rPr>
          <w:rFonts w:ascii="Book Antiqua" w:hAnsi="Book Antiqua"/>
          <w:color w:val="auto"/>
          <w:sz w:val="28"/>
          <w:szCs w:val="28"/>
        </w:rPr>
      </w:pPr>
      <w:r w:rsidRPr="00814B44">
        <w:rPr>
          <w:rFonts w:ascii="Book Antiqua" w:hAnsi="Book Antiqua"/>
          <w:color w:val="auto"/>
          <w:sz w:val="28"/>
          <w:szCs w:val="28"/>
        </w:rPr>
        <w:t>‘</w:t>
      </w:r>
      <w:r w:rsidRPr="006F2CD7">
        <w:rPr>
          <w:rFonts w:ascii="Book Antiqua" w:hAnsi="Book Antiqua"/>
          <w:b/>
          <w:bCs/>
          <w:color w:val="C00000"/>
          <w:sz w:val="28"/>
          <w:szCs w:val="28"/>
        </w:rPr>
        <w:t>Edina Trust</w:t>
      </w:r>
      <w:r w:rsidRPr="006F2CD7">
        <w:rPr>
          <w:rFonts w:ascii="Book Antiqua" w:hAnsi="Book Antiqua"/>
          <w:color w:val="C00000"/>
          <w:sz w:val="28"/>
          <w:szCs w:val="28"/>
        </w:rPr>
        <w:t xml:space="preserve">’ </w:t>
      </w:r>
      <w:r w:rsidRPr="00814B44">
        <w:rPr>
          <w:rFonts w:ascii="Book Antiqua" w:hAnsi="Book Antiqua"/>
          <w:color w:val="auto"/>
          <w:sz w:val="28"/>
          <w:szCs w:val="28"/>
        </w:rPr>
        <w:t>as a note to the supplier on your order/requisition.</w:t>
      </w:r>
    </w:p>
    <w:p w14:paraId="16E8F2EE" w14:textId="44FA694A" w:rsidR="00E901AB" w:rsidRDefault="00E901AB" w:rsidP="004A454E">
      <w:pPr>
        <w:tabs>
          <w:tab w:val="left" w:pos="2160"/>
        </w:tabs>
        <w:spacing w:before="120" w:after="0"/>
        <w:ind w:right="74"/>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B75807">
        <w:rPr>
          <w:rFonts w:ascii="Book Antiqua" w:hAnsi="Book Antiqua"/>
          <w:sz w:val="28"/>
          <w:szCs w:val="28"/>
        </w:rPr>
        <w:t>5</w:t>
      </w:r>
      <w:r w:rsidR="005E5EB2">
        <w:rPr>
          <w:rFonts w:ascii="Book Antiqua" w:hAnsi="Book Antiqua"/>
          <w:sz w:val="28"/>
          <w:szCs w:val="28"/>
        </w:rPr>
        <w:t>5</w:t>
      </w:r>
      <w:r w:rsidR="002F2862">
        <w:rPr>
          <w:rFonts w:ascii="Book Antiqua" w:hAnsi="Book Antiqua"/>
          <w:sz w:val="28"/>
          <w:szCs w:val="28"/>
        </w:rPr>
        <w:t>0</w:t>
      </w:r>
      <w:r w:rsidR="00B75807">
        <w:rPr>
          <w:rFonts w:ascii="Book Antiqua" w:hAnsi="Book Antiqua"/>
          <w:sz w:val="28"/>
          <w:szCs w:val="28"/>
        </w:rPr>
        <w:t>.</w:t>
      </w:r>
      <w:r w:rsidR="005E5EB2">
        <w:rPr>
          <w:rFonts w:ascii="Book Antiqua" w:hAnsi="Book Antiqua"/>
          <w:sz w:val="28"/>
          <w:szCs w:val="28"/>
        </w:rPr>
        <w:t>68</w:t>
      </w:r>
      <w:r w:rsidR="00280A80">
        <w:rPr>
          <w:rFonts w:ascii="Book Antiqua" w:hAnsi="Book Antiqua"/>
          <w:sz w:val="28"/>
          <w:szCs w:val="28"/>
        </w:rPr>
        <w:t>*</w:t>
      </w:r>
      <w:r>
        <w:rPr>
          <w:rFonts w:ascii="Book Antiqua" w:hAnsi="Book Antiqua"/>
          <w:sz w:val="28"/>
          <w:szCs w:val="28"/>
        </w:rPr>
        <w:t xml:space="preserve"> (excl. VAT)</w:t>
      </w:r>
    </w:p>
    <w:p w14:paraId="71B32FEF" w14:textId="77777777" w:rsidR="006F2CD7" w:rsidRPr="00584B79" w:rsidRDefault="006F2CD7" w:rsidP="006F2CD7">
      <w:pPr>
        <w:tabs>
          <w:tab w:val="left" w:pos="2160"/>
        </w:tabs>
        <w:spacing w:after="0"/>
        <w:ind w:right="71"/>
        <w:rPr>
          <w:rFonts w:ascii="Book Antiqua" w:hAnsi="Book Antiqua"/>
          <w:sz w:val="14"/>
          <w:szCs w:val="14"/>
        </w:rPr>
      </w:pPr>
    </w:p>
    <w:p w14:paraId="0242CBAE" w14:textId="77777777" w:rsidR="006F2CD7" w:rsidRPr="00882304" w:rsidRDefault="006F2CD7" w:rsidP="006F2CD7">
      <w:pPr>
        <w:pStyle w:val="ListParagraph"/>
        <w:numPr>
          <w:ilvl w:val="0"/>
          <w:numId w:val="5"/>
        </w:numPr>
        <w:tabs>
          <w:tab w:val="left" w:pos="2160"/>
        </w:tabs>
        <w:ind w:right="71"/>
        <w:rPr>
          <w:rFonts w:ascii="Book Antiqua" w:hAnsi="Book Antiqua"/>
          <w:b/>
          <w:bCs/>
          <w:color w:val="C00000"/>
        </w:rPr>
      </w:pPr>
      <w:r w:rsidRPr="00882304">
        <w:rPr>
          <w:rFonts w:ascii="Book Antiqua" w:hAnsi="Book Antiqua"/>
          <w:color w:val="C00000"/>
        </w:rPr>
        <w:t>It is for individual schools and nurseries to carry out their own risk assessments before using Edina funded science equipment with pupils</w:t>
      </w:r>
    </w:p>
    <w:p w14:paraId="578C7C65" w14:textId="50DC69CA" w:rsidR="006F2CD7" w:rsidRPr="000B4E9F" w:rsidRDefault="006F2CD7" w:rsidP="006F2CD7">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5E5EB2">
        <w:rPr>
          <w:rFonts w:ascii="Book Antiqua" w:hAnsi="Book Antiqua"/>
        </w:rPr>
        <w:t>27</w:t>
      </w:r>
      <w:r w:rsidR="005E5EB2" w:rsidRPr="005E5EB2">
        <w:rPr>
          <w:rFonts w:ascii="Book Antiqua" w:hAnsi="Book Antiqua"/>
          <w:vertAlign w:val="superscript"/>
        </w:rPr>
        <w:t>th</w:t>
      </w:r>
      <w:r w:rsidR="005E5EB2">
        <w:rPr>
          <w:rFonts w:ascii="Book Antiqua" w:hAnsi="Book Antiqua"/>
        </w:rPr>
        <w:t xml:space="preserve"> August</w:t>
      </w:r>
      <w:r w:rsidRPr="000B4E9F">
        <w:rPr>
          <w:rFonts w:ascii="Book Antiqua" w:hAnsi="Book Antiqua"/>
        </w:rPr>
        <w:t xml:space="preserve"> 202</w:t>
      </w:r>
      <w:r>
        <w:rPr>
          <w:rFonts w:ascii="Book Antiqua" w:hAnsi="Book Antiqua"/>
        </w:rPr>
        <w:t>4</w:t>
      </w:r>
    </w:p>
    <w:p w14:paraId="438D12A6" w14:textId="5FE9C863" w:rsidR="006F2CD7" w:rsidRPr="000B4E9F" w:rsidRDefault="006F2CD7" w:rsidP="006F2CD7">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 xml:space="preserve">The </w:t>
      </w:r>
      <w:r>
        <w:rPr>
          <w:rStyle w:val="PlaceholderText"/>
          <w:rFonts w:ascii="Book Antiqua" w:hAnsi="Book Antiqua"/>
          <w:color w:val="auto"/>
        </w:rPr>
        <w:t>nursery</w:t>
      </w:r>
      <w:r w:rsidRPr="000B4E9F">
        <w:rPr>
          <w:rStyle w:val="PlaceholderText"/>
          <w:rFonts w:ascii="Book Antiqua" w:hAnsi="Book Antiqua"/>
          <w:color w:val="auto"/>
        </w:rPr>
        <w:t xml:space="preserve"> will need to cover any additional cost over the grant entitlement (</w:t>
      </w:r>
      <w:r>
        <w:rPr>
          <w:rStyle w:val="PlaceholderText"/>
          <w:rFonts w:ascii="Book Antiqua" w:hAnsi="Book Antiqua"/>
          <w:color w:val="auto"/>
        </w:rPr>
        <w:t>£5</w:t>
      </w:r>
      <w:r w:rsidR="005E5EB2">
        <w:rPr>
          <w:rStyle w:val="PlaceholderText"/>
          <w:rFonts w:ascii="Book Antiqua" w:hAnsi="Book Antiqua"/>
          <w:color w:val="auto"/>
        </w:rPr>
        <w:t>5</w:t>
      </w:r>
      <w:r>
        <w:rPr>
          <w:rStyle w:val="PlaceholderText"/>
          <w:rFonts w:ascii="Book Antiqua" w:hAnsi="Book Antiqua"/>
          <w:color w:val="auto"/>
        </w:rPr>
        <w:t>0)</w:t>
      </w:r>
      <w:r w:rsidRPr="000B4E9F">
        <w:rPr>
          <w:rStyle w:val="PlaceholderText"/>
          <w:rFonts w:ascii="Book Antiqua" w:hAnsi="Book Antiqua"/>
          <w:color w:val="auto"/>
        </w:rPr>
        <w:t xml:space="preserve"> </w:t>
      </w:r>
    </w:p>
    <w:p w14:paraId="161140A0" w14:textId="77777777" w:rsidR="006F2CD7" w:rsidRPr="000B4E9F" w:rsidRDefault="006F2CD7" w:rsidP="006F2CD7">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 xml:space="preserve">It is up to the </w:t>
      </w:r>
      <w:r>
        <w:rPr>
          <w:rStyle w:val="PlaceholderText"/>
          <w:rFonts w:ascii="Book Antiqua" w:hAnsi="Book Antiqua"/>
          <w:b/>
          <w:bCs/>
          <w:color w:val="auto"/>
        </w:rPr>
        <w:t>nursery</w:t>
      </w:r>
      <w:r w:rsidRPr="000B4E9F">
        <w:rPr>
          <w:rStyle w:val="PlaceholderText"/>
          <w:rFonts w:ascii="Book Antiqua" w:hAnsi="Book Antiqua"/>
          <w:b/>
          <w:bCs/>
          <w:color w:val="auto"/>
        </w:rPr>
        <w:t xml:space="preserve"> to purchase the items after receiving the grant</w:t>
      </w:r>
    </w:p>
    <w:p w14:paraId="0405D41B" w14:textId="77777777" w:rsidR="00E901AB" w:rsidRPr="00834874" w:rsidRDefault="00E901AB" w:rsidP="00E901AB">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60289" behindDoc="0" locked="0" layoutInCell="1" allowOverlap="1" wp14:anchorId="0DA76451" wp14:editId="69C03397">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FF5D1" id="Straight Connector 8"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Pr>
          <w:rFonts w:ascii="Book Antiqua" w:hAnsi="Book Antiqua"/>
          <w:i/>
          <w:sz w:val="20"/>
          <w:szCs w:val="20"/>
        </w:rPr>
        <w:br/>
      </w:r>
    </w:p>
    <w:p w14:paraId="6EA6BCD7" w14:textId="439302B6" w:rsidR="00E901AB" w:rsidRPr="00BE2942" w:rsidRDefault="00E901AB" w:rsidP="00E901AB">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3" w:history="1">
        <w:r w:rsidR="00712D78">
          <w:rPr>
            <w:rStyle w:val="Hyperlink"/>
            <w:rFonts w:ascii="Book Antiqua" w:hAnsi="Book Antiqua"/>
          </w:rPr>
          <w:t>emma.vickers@edinatrust.org.uk</w:t>
        </w:r>
      </w:hyperlink>
    </w:p>
    <w:p w14:paraId="7C916ECB" w14:textId="77777777" w:rsidR="00E901AB" w:rsidRPr="00713E04" w:rsidRDefault="00E901AB" w:rsidP="00381A88">
      <w:pPr>
        <w:spacing w:after="0"/>
        <w:rPr>
          <w:rFonts w:ascii="Book Antiqua" w:hAnsi="Book Antiqua"/>
          <w:b/>
          <w:color w:val="FF0000"/>
        </w:rPr>
      </w:pPr>
    </w:p>
    <w:sectPr w:rsidR="00E901AB" w:rsidRPr="00713E04" w:rsidSect="00CB4D0F">
      <w:headerReference w:type="default" r:id="rId24"/>
      <w:headerReference w:type="first" r:id="rId25"/>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A57BC" w14:textId="77777777" w:rsidR="00D502B0" w:rsidRDefault="00D502B0" w:rsidP="00BF21FD">
      <w:pPr>
        <w:spacing w:after="0" w:line="240" w:lineRule="auto"/>
      </w:pPr>
    </w:p>
  </w:endnote>
  <w:endnote w:type="continuationSeparator" w:id="0">
    <w:p w14:paraId="292D1A61" w14:textId="77777777" w:rsidR="00D502B0" w:rsidRDefault="00D502B0" w:rsidP="00BF21FD">
      <w:pPr>
        <w:spacing w:after="0" w:line="240" w:lineRule="auto"/>
      </w:pPr>
      <w:r>
        <w:continuationSeparator/>
      </w:r>
    </w:p>
  </w:endnote>
  <w:endnote w:type="continuationNotice" w:id="1">
    <w:p w14:paraId="06B2C718" w14:textId="77777777" w:rsidR="00D502B0" w:rsidRDefault="00D50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F81C" w14:textId="77777777" w:rsidR="00D502B0" w:rsidRDefault="00D502B0" w:rsidP="00BF21FD">
      <w:pPr>
        <w:spacing w:after="0" w:line="240" w:lineRule="auto"/>
      </w:pPr>
      <w:r>
        <w:separator/>
      </w:r>
    </w:p>
  </w:footnote>
  <w:footnote w:type="continuationSeparator" w:id="0">
    <w:p w14:paraId="3646BA5F" w14:textId="77777777" w:rsidR="00D502B0" w:rsidRDefault="00D502B0" w:rsidP="00BF21FD">
      <w:pPr>
        <w:spacing w:after="0" w:line="240" w:lineRule="auto"/>
      </w:pPr>
      <w:r>
        <w:continuationSeparator/>
      </w:r>
    </w:p>
  </w:footnote>
  <w:footnote w:type="continuationNotice" w:id="1">
    <w:p w14:paraId="11889378" w14:textId="77777777" w:rsidR="00D502B0" w:rsidRDefault="00D502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1976482872" name="Picture 197648287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2ACFA7BF" w:rsidR="00BB62BA" w:rsidRDefault="00CC65DC">
          <w:pPr>
            <w:pStyle w:val="Header"/>
            <w:tabs>
              <w:tab w:val="clear" w:pos="4513"/>
              <w:tab w:val="center" w:pos="7830"/>
            </w:tabs>
            <w:rPr>
              <w:rFonts w:ascii="Book Antiqua" w:hAnsi="Book Antiqua"/>
              <w:sz w:val="32"/>
              <w:szCs w:val="32"/>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Nursery (One-Off Grant)</w:t>
          </w:r>
          <w:r>
            <w:rPr>
              <w:rFonts w:ascii="Book Antiqua" w:hAnsi="Book Antiqua"/>
              <w:sz w:val="32"/>
              <w:szCs w:val="32"/>
            </w:rPr>
            <w:br/>
          </w:r>
          <w:r w:rsidR="005F598C">
            <w:rPr>
              <w:rFonts w:ascii="Book Antiqua" w:hAnsi="Book Antiqua"/>
              <w:sz w:val="32"/>
              <w:szCs w:val="32"/>
            </w:rPr>
            <w:t>Light &amp; Colour</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552881400" name="Picture 1552881400"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50672935" w:rsidR="008E070E" w:rsidRPr="00CB4D0F" w:rsidRDefault="00BB62BA" w:rsidP="00CB4D0F">
          <w:pPr>
            <w:pStyle w:val="Header"/>
            <w:tabs>
              <w:tab w:val="clear" w:pos="4513"/>
              <w:tab w:val="center" w:pos="7830"/>
            </w:tabs>
            <w:rPr>
              <w:rFonts w:ascii="Book Antiqua" w:hAnsi="Book Antiqua"/>
              <w:b/>
              <w:bCs/>
              <w:u w:val="single"/>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750EF2">
            <w:rPr>
              <w:rFonts w:ascii="Book Antiqua" w:hAnsi="Book Antiqua"/>
              <w:sz w:val="32"/>
              <w:szCs w:val="32"/>
            </w:rPr>
            <w:t>:</w:t>
          </w:r>
          <w:r>
            <w:rPr>
              <w:rFonts w:ascii="Book Antiqua" w:hAnsi="Book Antiqua"/>
              <w:sz w:val="32"/>
              <w:szCs w:val="32"/>
            </w:rPr>
            <w:t xml:space="preserve"> </w:t>
          </w:r>
          <w:r w:rsidR="00750EF2">
            <w:rPr>
              <w:rFonts w:ascii="Book Antiqua" w:hAnsi="Book Antiqua"/>
              <w:sz w:val="32"/>
              <w:szCs w:val="32"/>
            </w:rPr>
            <w:t>Nursery (One-Off Grant)</w:t>
          </w:r>
          <w:r w:rsidR="00750EF2">
            <w:rPr>
              <w:rFonts w:ascii="Book Antiqua" w:hAnsi="Book Antiqua"/>
              <w:sz w:val="32"/>
              <w:szCs w:val="32"/>
            </w:rPr>
            <w:br/>
          </w:r>
          <w:r w:rsidR="005F598C">
            <w:rPr>
              <w:rFonts w:ascii="Book Antiqua" w:hAnsi="Book Antiqua"/>
              <w:sz w:val="32"/>
              <w:szCs w:val="32"/>
            </w:rPr>
            <w:t>Light &amp; Colour</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01154A8"/>
    <w:multiLevelType w:val="hybridMultilevel"/>
    <w:tmpl w:val="51780228"/>
    <w:lvl w:ilvl="0" w:tplc="D38AF6D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3"/>
  </w:num>
  <w:num w:numId="2" w16cid:durableId="1854219288">
    <w:abstractNumId w:val="3"/>
  </w:num>
  <w:num w:numId="3" w16cid:durableId="1894652617">
    <w:abstractNumId w:val="0"/>
  </w:num>
  <w:num w:numId="4" w16cid:durableId="2002732221">
    <w:abstractNumId w:val="2"/>
  </w:num>
  <w:num w:numId="5" w16cid:durableId="204394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47CB"/>
    <w:rsid w:val="00016A67"/>
    <w:rsid w:val="00025837"/>
    <w:rsid w:val="00037126"/>
    <w:rsid w:val="00053E40"/>
    <w:rsid w:val="000657BA"/>
    <w:rsid w:val="00070AAA"/>
    <w:rsid w:val="00081523"/>
    <w:rsid w:val="00081FAD"/>
    <w:rsid w:val="00086C42"/>
    <w:rsid w:val="00092DAF"/>
    <w:rsid w:val="000942B5"/>
    <w:rsid w:val="000A5F3F"/>
    <w:rsid w:val="000A6D72"/>
    <w:rsid w:val="000D43B9"/>
    <w:rsid w:val="000F6806"/>
    <w:rsid w:val="00106BED"/>
    <w:rsid w:val="00130932"/>
    <w:rsid w:val="001600D9"/>
    <w:rsid w:val="00161C5D"/>
    <w:rsid w:val="00171304"/>
    <w:rsid w:val="00176163"/>
    <w:rsid w:val="0019278F"/>
    <w:rsid w:val="00192EE9"/>
    <w:rsid w:val="001A1250"/>
    <w:rsid w:val="001A1375"/>
    <w:rsid w:val="001A6F88"/>
    <w:rsid w:val="001B1204"/>
    <w:rsid w:val="001B21EC"/>
    <w:rsid w:val="001B6B2A"/>
    <w:rsid w:val="001C0AFC"/>
    <w:rsid w:val="001C2C82"/>
    <w:rsid w:val="001C5D4D"/>
    <w:rsid w:val="001D680D"/>
    <w:rsid w:val="002057F8"/>
    <w:rsid w:val="00205BF6"/>
    <w:rsid w:val="00221159"/>
    <w:rsid w:val="002215CC"/>
    <w:rsid w:val="00224CD6"/>
    <w:rsid w:val="00240541"/>
    <w:rsid w:val="002463B0"/>
    <w:rsid w:val="002519D6"/>
    <w:rsid w:val="002528C1"/>
    <w:rsid w:val="00260A37"/>
    <w:rsid w:val="002622FE"/>
    <w:rsid w:val="00262448"/>
    <w:rsid w:val="00263202"/>
    <w:rsid w:val="0026568F"/>
    <w:rsid w:val="002800C6"/>
    <w:rsid w:val="00280A80"/>
    <w:rsid w:val="002840DE"/>
    <w:rsid w:val="00284F5F"/>
    <w:rsid w:val="002863C1"/>
    <w:rsid w:val="002A4031"/>
    <w:rsid w:val="002B2109"/>
    <w:rsid w:val="002C4D97"/>
    <w:rsid w:val="002C6DEF"/>
    <w:rsid w:val="002E3C47"/>
    <w:rsid w:val="002F2862"/>
    <w:rsid w:val="002F7122"/>
    <w:rsid w:val="00300E92"/>
    <w:rsid w:val="00306D46"/>
    <w:rsid w:val="00314C18"/>
    <w:rsid w:val="003413CB"/>
    <w:rsid w:val="00351D33"/>
    <w:rsid w:val="00356414"/>
    <w:rsid w:val="003607C2"/>
    <w:rsid w:val="00381331"/>
    <w:rsid w:val="00381A88"/>
    <w:rsid w:val="00395806"/>
    <w:rsid w:val="003A14DE"/>
    <w:rsid w:val="003A33C8"/>
    <w:rsid w:val="003B0699"/>
    <w:rsid w:val="003B6CDB"/>
    <w:rsid w:val="003C615C"/>
    <w:rsid w:val="003D0194"/>
    <w:rsid w:val="003D3933"/>
    <w:rsid w:val="00403BA4"/>
    <w:rsid w:val="00410F09"/>
    <w:rsid w:val="004130BD"/>
    <w:rsid w:val="00445CD7"/>
    <w:rsid w:val="004559AB"/>
    <w:rsid w:val="00456BF1"/>
    <w:rsid w:val="004572E4"/>
    <w:rsid w:val="00462091"/>
    <w:rsid w:val="00462343"/>
    <w:rsid w:val="004706B5"/>
    <w:rsid w:val="00472E52"/>
    <w:rsid w:val="00474E35"/>
    <w:rsid w:val="00482EFF"/>
    <w:rsid w:val="0049342C"/>
    <w:rsid w:val="004A454E"/>
    <w:rsid w:val="004C3734"/>
    <w:rsid w:val="004C7304"/>
    <w:rsid w:val="004D1EE1"/>
    <w:rsid w:val="004F01E3"/>
    <w:rsid w:val="00504AEF"/>
    <w:rsid w:val="005401F0"/>
    <w:rsid w:val="00542DB9"/>
    <w:rsid w:val="005454FF"/>
    <w:rsid w:val="00553A14"/>
    <w:rsid w:val="0056718B"/>
    <w:rsid w:val="005715ED"/>
    <w:rsid w:val="00574D67"/>
    <w:rsid w:val="00590085"/>
    <w:rsid w:val="00590B72"/>
    <w:rsid w:val="0059747B"/>
    <w:rsid w:val="005A33BD"/>
    <w:rsid w:val="005A6B40"/>
    <w:rsid w:val="005A6F6F"/>
    <w:rsid w:val="005D1EB0"/>
    <w:rsid w:val="005D5DEF"/>
    <w:rsid w:val="005E5EB2"/>
    <w:rsid w:val="005F4BD9"/>
    <w:rsid w:val="005F598C"/>
    <w:rsid w:val="005F5FAD"/>
    <w:rsid w:val="005F6B9C"/>
    <w:rsid w:val="0060432F"/>
    <w:rsid w:val="00614729"/>
    <w:rsid w:val="00615D12"/>
    <w:rsid w:val="00616C5E"/>
    <w:rsid w:val="00620CB7"/>
    <w:rsid w:val="00624F42"/>
    <w:rsid w:val="006601B1"/>
    <w:rsid w:val="00664788"/>
    <w:rsid w:val="00690FE8"/>
    <w:rsid w:val="00692C58"/>
    <w:rsid w:val="00694B8D"/>
    <w:rsid w:val="006A0211"/>
    <w:rsid w:val="006A3406"/>
    <w:rsid w:val="006C6088"/>
    <w:rsid w:val="006D051D"/>
    <w:rsid w:val="006D2212"/>
    <w:rsid w:val="006E16C9"/>
    <w:rsid w:val="006E29E5"/>
    <w:rsid w:val="006E4FBA"/>
    <w:rsid w:val="006F2CD7"/>
    <w:rsid w:val="006F2E0C"/>
    <w:rsid w:val="0070495C"/>
    <w:rsid w:val="00712D78"/>
    <w:rsid w:val="00714BC3"/>
    <w:rsid w:val="00724058"/>
    <w:rsid w:val="007331A9"/>
    <w:rsid w:val="007341D8"/>
    <w:rsid w:val="00735527"/>
    <w:rsid w:val="00737B81"/>
    <w:rsid w:val="00750EF2"/>
    <w:rsid w:val="00752CAD"/>
    <w:rsid w:val="00775321"/>
    <w:rsid w:val="00795DB3"/>
    <w:rsid w:val="007A7F73"/>
    <w:rsid w:val="007B0F32"/>
    <w:rsid w:val="007B48F8"/>
    <w:rsid w:val="007D4D08"/>
    <w:rsid w:val="007D50E6"/>
    <w:rsid w:val="007E1F64"/>
    <w:rsid w:val="007F1D3A"/>
    <w:rsid w:val="007F7CFC"/>
    <w:rsid w:val="008047B3"/>
    <w:rsid w:val="00814B44"/>
    <w:rsid w:val="00827333"/>
    <w:rsid w:val="00827DB8"/>
    <w:rsid w:val="008344E8"/>
    <w:rsid w:val="008637A5"/>
    <w:rsid w:val="00866024"/>
    <w:rsid w:val="0088632F"/>
    <w:rsid w:val="008B32E0"/>
    <w:rsid w:val="008C25C3"/>
    <w:rsid w:val="008D0D14"/>
    <w:rsid w:val="008E070E"/>
    <w:rsid w:val="008F2338"/>
    <w:rsid w:val="00953047"/>
    <w:rsid w:val="00954C6E"/>
    <w:rsid w:val="00956BE5"/>
    <w:rsid w:val="00971EA9"/>
    <w:rsid w:val="009752F3"/>
    <w:rsid w:val="009A6FB0"/>
    <w:rsid w:val="009B541A"/>
    <w:rsid w:val="009C60A6"/>
    <w:rsid w:val="009C68A1"/>
    <w:rsid w:val="009D2A1E"/>
    <w:rsid w:val="00A011D4"/>
    <w:rsid w:val="00A13E07"/>
    <w:rsid w:val="00A143F9"/>
    <w:rsid w:val="00A14629"/>
    <w:rsid w:val="00A15180"/>
    <w:rsid w:val="00A35F59"/>
    <w:rsid w:val="00A45507"/>
    <w:rsid w:val="00A70F13"/>
    <w:rsid w:val="00A863CF"/>
    <w:rsid w:val="00A8756F"/>
    <w:rsid w:val="00AB0B1A"/>
    <w:rsid w:val="00AC2BAA"/>
    <w:rsid w:val="00AC49F5"/>
    <w:rsid w:val="00AC4A2B"/>
    <w:rsid w:val="00AD7DF0"/>
    <w:rsid w:val="00AE4A2D"/>
    <w:rsid w:val="00B00CBF"/>
    <w:rsid w:val="00B0186F"/>
    <w:rsid w:val="00B04C6A"/>
    <w:rsid w:val="00B06652"/>
    <w:rsid w:val="00B06EDA"/>
    <w:rsid w:val="00B07678"/>
    <w:rsid w:val="00B21305"/>
    <w:rsid w:val="00B32867"/>
    <w:rsid w:val="00B37CC6"/>
    <w:rsid w:val="00B56C9C"/>
    <w:rsid w:val="00B67DDF"/>
    <w:rsid w:val="00B719A8"/>
    <w:rsid w:val="00B74EB6"/>
    <w:rsid w:val="00B75807"/>
    <w:rsid w:val="00B76C3C"/>
    <w:rsid w:val="00B865F4"/>
    <w:rsid w:val="00B92D11"/>
    <w:rsid w:val="00B96BBA"/>
    <w:rsid w:val="00BA04E1"/>
    <w:rsid w:val="00BB62BA"/>
    <w:rsid w:val="00BD01B3"/>
    <w:rsid w:val="00BD73ED"/>
    <w:rsid w:val="00BE2942"/>
    <w:rsid w:val="00BF112A"/>
    <w:rsid w:val="00BF21FD"/>
    <w:rsid w:val="00BF5715"/>
    <w:rsid w:val="00C04A5A"/>
    <w:rsid w:val="00C0598C"/>
    <w:rsid w:val="00C146BC"/>
    <w:rsid w:val="00C150A7"/>
    <w:rsid w:val="00C20E32"/>
    <w:rsid w:val="00C23138"/>
    <w:rsid w:val="00C47754"/>
    <w:rsid w:val="00C5626E"/>
    <w:rsid w:val="00C6190C"/>
    <w:rsid w:val="00C64837"/>
    <w:rsid w:val="00C72BF3"/>
    <w:rsid w:val="00C77E1A"/>
    <w:rsid w:val="00C867D0"/>
    <w:rsid w:val="00CB125B"/>
    <w:rsid w:val="00CB4D0F"/>
    <w:rsid w:val="00CB53CB"/>
    <w:rsid w:val="00CC5D84"/>
    <w:rsid w:val="00CC65DC"/>
    <w:rsid w:val="00CD035A"/>
    <w:rsid w:val="00CD468E"/>
    <w:rsid w:val="00CF35D9"/>
    <w:rsid w:val="00CF4D71"/>
    <w:rsid w:val="00CF6B6A"/>
    <w:rsid w:val="00D175FB"/>
    <w:rsid w:val="00D25D54"/>
    <w:rsid w:val="00D303ED"/>
    <w:rsid w:val="00D3775C"/>
    <w:rsid w:val="00D45608"/>
    <w:rsid w:val="00D4754A"/>
    <w:rsid w:val="00D47DF5"/>
    <w:rsid w:val="00D502B0"/>
    <w:rsid w:val="00D7034B"/>
    <w:rsid w:val="00D76950"/>
    <w:rsid w:val="00D80753"/>
    <w:rsid w:val="00D84599"/>
    <w:rsid w:val="00D85578"/>
    <w:rsid w:val="00D94C1B"/>
    <w:rsid w:val="00DC1121"/>
    <w:rsid w:val="00DF0329"/>
    <w:rsid w:val="00DF3D97"/>
    <w:rsid w:val="00E07EDE"/>
    <w:rsid w:val="00E165F9"/>
    <w:rsid w:val="00E26E64"/>
    <w:rsid w:val="00E36DBB"/>
    <w:rsid w:val="00E45FF7"/>
    <w:rsid w:val="00E522ED"/>
    <w:rsid w:val="00E566C1"/>
    <w:rsid w:val="00E67ADC"/>
    <w:rsid w:val="00E72B79"/>
    <w:rsid w:val="00E8584E"/>
    <w:rsid w:val="00E901AB"/>
    <w:rsid w:val="00E90C18"/>
    <w:rsid w:val="00EB5E99"/>
    <w:rsid w:val="00EC0109"/>
    <w:rsid w:val="00EC141F"/>
    <w:rsid w:val="00EC368D"/>
    <w:rsid w:val="00ED1762"/>
    <w:rsid w:val="00EF545B"/>
    <w:rsid w:val="00EF5B26"/>
    <w:rsid w:val="00F00D66"/>
    <w:rsid w:val="00F00F11"/>
    <w:rsid w:val="00F01579"/>
    <w:rsid w:val="00F0269C"/>
    <w:rsid w:val="00F04388"/>
    <w:rsid w:val="00F12205"/>
    <w:rsid w:val="00F20A6B"/>
    <w:rsid w:val="00F35E79"/>
    <w:rsid w:val="00F36988"/>
    <w:rsid w:val="00F4013A"/>
    <w:rsid w:val="00F43029"/>
    <w:rsid w:val="00F67522"/>
    <w:rsid w:val="00F67A00"/>
    <w:rsid w:val="00F87B69"/>
    <w:rsid w:val="00FE5DE3"/>
    <w:rsid w:val="00FF22AD"/>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1">
    <w:name w:val="p1"/>
    <w:basedOn w:val="Normal"/>
    <w:rsid w:val="008C25C3"/>
    <w:pPr>
      <w:spacing w:after="0" w:line="240" w:lineRule="auto"/>
    </w:pPr>
    <w:rPr>
      <w:rFonts w:ascii=".SF UI Text" w:eastAsiaTheme="minorHAnsi" w:hAnsi=".SF UI Text" w:cs="Calibri"/>
      <w:color w:val="454545"/>
      <w:sz w:val="26"/>
      <w:szCs w:val="26"/>
      <w:lang w:eastAsia="en-GB"/>
    </w:rPr>
  </w:style>
  <w:style w:type="character" w:customStyle="1" w:styleId="s1">
    <w:name w:val="s1"/>
    <w:basedOn w:val="DefaultParagraphFont"/>
    <w:rsid w:val="008C25C3"/>
    <w:rPr>
      <w:rFonts w:ascii=".SFUIText" w:hAnsi=".SFUIText" w:hint="default"/>
      <w:b w:val="0"/>
      <w:bCs w:val="0"/>
      <w:i w:val="0"/>
      <w:iCs w:val="0"/>
      <w:sz w:val="34"/>
      <w:szCs w:val="34"/>
    </w:rPr>
  </w:style>
  <w:style w:type="character" w:customStyle="1" w:styleId="apple-converted-space">
    <w:name w:val="apple-converted-space"/>
    <w:basedOn w:val="DefaultParagraphFont"/>
    <w:rsid w:val="008C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7131">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2107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activity.co.uk/sensory-light-up-kit-12pk.html" TargetMode="External"/><Relationship Id="rId18" Type="http://schemas.openxmlformats.org/officeDocument/2006/relationships/hyperlink" Target="https://www.creative-activity.co.uk/uv-led-torch-small.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reative-activity.co.uk/mirror-blocks.html" TargetMode="External"/><Relationship Id="rId7" Type="http://schemas.openxmlformats.org/officeDocument/2006/relationships/settings" Target="settings.xml"/><Relationship Id="rId12" Type="http://schemas.openxmlformats.org/officeDocument/2006/relationships/hyperlink" Target="https://www.creative-activity.co.uk/mini-pop-up-sensory-pod.html" TargetMode="External"/><Relationship Id="rId17" Type="http://schemas.openxmlformats.org/officeDocument/2006/relationships/hyperlink" Target="https://www.creative-activity.co.uk/colour-acetate-sheets.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reative-activity.co.uk/tts-rechargeable-easi-torch.html" TargetMode="External"/><Relationship Id="rId20" Type="http://schemas.openxmlformats.org/officeDocument/2006/relationships/hyperlink" Target="https://www.creative-activity.co.uk/small-mirror-assort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reative-activity.co.uk/translucent-colour-blocks.html" TargetMode="External"/><Relationship Id="rId23" Type="http://schemas.openxmlformats.org/officeDocument/2006/relationships/hyperlink" Target="https://kirkhousetrustorg.sharepoint.com/sites/EdinaTrust/1%20Charitable%20Grants/1.Science%20UK/1.%20Science%20Grant%20Scheme/1.%20Admin/Application%20Forms/Emma/Word/emma.vickers@edinatrust.org.uk" TargetMode="External"/><Relationship Id="rId10" Type="http://schemas.openxmlformats.org/officeDocument/2006/relationships/endnotes" Target="endnotes.xml"/><Relationship Id="rId19" Type="http://schemas.openxmlformats.org/officeDocument/2006/relationships/hyperlink" Target="https://www.creative-activity.co.uk/uv-put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ative-activity.co.uk/rectangular-light-panel-a2.html" TargetMode="External"/><Relationship Id="rId22" Type="http://schemas.openxmlformats.org/officeDocument/2006/relationships/hyperlink" Target="https://www.creative-activity.co.uk/sensory-blocks.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10164D86-2B7C-4A14-8486-EB333CCDF624}"/>
</file>

<file path=customXml/itemProps2.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3.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4.xml><?xml version="1.0" encoding="utf-8"?>
<ds:datastoreItem xmlns:ds="http://schemas.openxmlformats.org/officeDocument/2006/customXml" ds:itemID="{8A7CFA42-A1F0-4FCB-8468-07AF5969894A}">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10</cp:revision>
  <cp:lastPrinted>2018-08-09T15:38:00Z</cp:lastPrinted>
  <dcterms:created xsi:type="dcterms:W3CDTF">2024-08-27T14:51:00Z</dcterms:created>
  <dcterms:modified xsi:type="dcterms:W3CDTF">2024-08-27T14:57:00Z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